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240" w:lineRule="auto"/>
        <w:jc w:val="left"/>
        <w:outlineLvl w:val="1"/>
        <w:rPr>
          <w:rFonts w:ascii="굴림체" w:eastAsia="굴림체" w:hAnsi="굴림체" w:cs="굴림체" w:hint="eastAsia"/>
          <w:b/>
          <w:bCs/>
          <w:kern w:val="0"/>
          <w:sz w:val="36"/>
          <w:szCs w:val="36"/>
        </w:rPr>
      </w:pPr>
      <w:r w:rsidRPr="00FC6E4B">
        <w:rPr>
          <w:rFonts w:ascii="굴림체" w:eastAsia="굴림체" w:hAnsi="굴림체" w:cs="굴림체"/>
          <w:b/>
          <w:bCs/>
          <w:kern w:val="0"/>
          <w:sz w:val="36"/>
          <w:szCs w:val="36"/>
        </w:rPr>
        <w:t xml:space="preserve"> [테마 포커스] 환경과 미래를 생각하는 효성의 친환경 대표 기술</w:t>
      </w:r>
    </w:p>
    <w:p w:rsidR="00FC6E4B" w:rsidRPr="00FC6E4B" w:rsidRDefault="00FC6E4B" w:rsidP="00FC6E4B">
      <w:pPr>
        <w:widowControl/>
        <w:tabs>
          <w:tab w:val="left" w:pos="195"/>
          <w:tab w:val="left" w:pos="1832"/>
          <w:tab w:val="left" w:pos="2748"/>
          <w:tab w:val="left" w:pos="3664"/>
          <w:tab w:val="left" w:pos="4580"/>
          <w:tab w:val="left" w:pos="5496"/>
          <w:tab w:val="left" w:pos="6412"/>
          <w:tab w:val="left" w:pos="7328"/>
          <w:tab w:val="left" w:pos="8244"/>
          <w:tab w:val="left" w:pos="8925"/>
          <w:tab w:val="left" w:pos="10076"/>
          <w:tab w:val="left" w:pos="10992"/>
          <w:tab w:val="left" w:pos="11908"/>
          <w:tab w:val="left" w:pos="12824"/>
          <w:tab w:val="left" w:pos="13740"/>
          <w:tab w:val="left" w:pos="14656"/>
        </w:tabs>
        <w:wordWrap/>
        <w:autoSpaceDE/>
        <w:autoSpaceDN/>
        <w:spacing w:after="0" w:line="240" w:lineRule="auto"/>
        <w:jc w:val="left"/>
        <w:rPr>
          <w:rFonts w:ascii="굴림체" w:eastAsia="굴림체" w:hAnsi="굴림체" w:cs="굴림체"/>
          <w:kern w:val="0"/>
          <w:sz w:val="24"/>
          <w:szCs w:val="24"/>
        </w:rPr>
      </w:pPr>
      <w:r w:rsidRPr="00FC6E4B">
        <w:rPr>
          <w:rFonts w:ascii="굴림체" w:eastAsia="굴림체" w:hAnsi="굴림체" w:cs="굴림체"/>
          <w:kern w:val="0"/>
          <w:sz w:val="24"/>
          <w:szCs w:val="24"/>
        </w:rPr>
        <w:tab/>
      </w:r>
      <w:r w:rsidRPr="00FC6E4B">
        <w:rPr>
          <w:rFonts w:ascii="굴림체" w:eastAsia="굴림체" w:hAnsi="굴림체" w:cs="굴림체"/>
          <w:kern w:val="0"/>
          <w:sz w:val="24"/>
          <w:szCs w:val="24"/>
        </w:rPr>
        <w:tab/>
      </w:r>
      <w:r w:rsidRPr="00FC6E4B">
        <w:rPr>
          <w:rFonts w:ascii="굴림체" w:eastAsia="굴림체" w:hAnsi="굴림체" w:cs="굴림체"/>
          <w:kern w:val="0"/>
          <w:sz w:val="24"/>
          <w:szCs w:val="24"/>
        </w:rPr>
        <w:tab/>
      </w:r>
      <w:r w:rsidRPr="00FC6E4B">
        <w:rPr>
          <w:rFonts w:ascii="굴림체" w:eastAsia="굴림체" w:hAnsi="굴림체" w:cs="굴림체"/>
          <w:kern w:val="0"/>
          <w:sz w:val="24"/>
          <w:szCs w:val="24"/>
        </w:rPr>
        <w:tab/>
      </w:r>
      <w:r w:rsidRPr="00FC6E4B">
        <w:rPr>
          <w:rFonts w:ascii="굴림체" w:eastAsia="굴림체" w:hAnsi="굴림체" w:cs="굴림체"/>
          <w:kern w:val="0"/>
          <w:sz w:val="24"/>
          <w:szCs w:val="24"/>
        </w:rPr>
        <w:tab/>
      </w:r>
      <w:r w:rsidRPr="00FC6E4B">
        <w:rPr>
          <w:rFonts w:ascii="굴림체" w:eastAsia="굴림체" w:hAnsi="굴림체" w:cs="굴림체"/>
          <w:kern w:val="0"/>
          <w:sz w:val="24"/>
          <w:szCs w:val="24"/>
        </w:rPr>
        <w:tab/>
      </w:r>
      <w:r w:rsidRPr="00FC6E4B">
        <w:rPr>
          <w:rFonts w:ascii="굴림체" w:eastAsia="굴림체" w:hAnsi="굴림체" w:cs="굴림체"/>
          <w:kern w:val="0"/>
          <w:sz w:val="24"/>
          <w:szCs w:val="24"/>
        </w:rPr>
        <w:tab/>
      </w:r>
      <w:r w:rsidRPr="00FC6E4B">
        <w:rPr>
          <w:rFonts w:ascii="굴림체" w:eastAsia="굴림체" w:hAnsi="굴림체" w:cs="굴림체"/>
          <w:kern w:val="0"/>
          <w:sz w:val="24"/>
          <w:szCs w:val="24"/>
        </w:rPr>
        <w:tab/>
      </w:r>
      <w:r w:rsidRPr="00FC6E4B">
        <w:rPr>
          <w:rFonts w:ascii="굴림체" w:eastAsia="굴림체" w:hAnsi="굴림체" w:cs="굴림체"/>
          <w:kern w:val="0"/>
          <w:sz w:val="24"/>
          <w:szCs w:val="24"/>
        </w:rPr>
        <w:tab/>
      </w:r>
      <w:r w:rsidRPr="00FC6E4B">
        <w:rPr>
          <w:rFonts w:ascii="굴림체" w:eastAsia="굴림체" w:hAnsi="굴림체" w:cs="굴림체"/>
          <w:kern w:val="0"/>
          <w:sz w:val="24"/>
          <w:szCs w:val="24"/>
        </w:rPr>
        <w:tab/>
      </w:r>
      <w:hyperlink r:id="rId4" w:history="1">
        <w:r w:rsidRPr="00FC6E4B">
          <w:rPr>
            <w:rFonts w:ascii="굴림체" w:eastAsia="굴림체" w:hAnsi="굴림체" w:cs="굴림체"/>
            <w:color w:val="0000FF"/>
            <w:kern w:val="0"/>
            <w:sz w:val="24"/>
            <w:szCs w:val="24"/>
            <w:u w:val="single"/>
          </w:rPr>
          <w:t>인사이트/테크놀로지</w:t>
        </w:r>
      </w:hyperlink>
      <w:r w:rsidRPr="00FC6E4B">
        <w:rPr>
          <w:rFonts w:ascii="굴림체" w:eastAsia="굴림체" w:hAnsi="굴림체" w:cs="굴림체"/>
          <w:kern w:val="0"/>
          <w:sz w:val="24"/>
          <w:szCs w:val="24"/>
        </w:rPr>
        <w:tab/>
        <w:t>2018. 9. 14.</w:t>
      </w: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rPr>
          <w:rFonts w:ascii="굴림체" w:eastAsia="굴림체" w:hAnsi="굴림체" w:cs="굴림체"/>
          <w:kern w:val="0"/>
          <w:sz w:val="24"/>
          <w:szCs w:val="24"/>
        </w:rPr>
      </w:pPr>
      <w:r w:rsidRPr="00FC6E4B">
        <w:rPr>
          <w:rFonts w:ascii="굴림체" w:eastAsia="굴림체" w:hAnsi="굴림체" w:cs="굴림체"/>
          <w:kern w:val="0"/>
          <w:sz w:val="24"/>
          <w:szCs w:val="24"/>
        </w:rPr>
        <w:tab/>
      </w:r>
      <w:r w:rsidRPr="00FC6E4B">
        <w:rPr>
          <w:rFonts w:ascii="굴림체" w:eastAsia="굴림체" w:hAnsi="굴림체" w:cs="굴림체"/>
          <w:kern w:val="0"/>
          <w:sz w:val="24"/>
          <w:szCs w:val="24"/>
        </w:rPr>
        <w:tab/>
      </w:r>
      <w:r w:rsidRPr="00FC6E4B">
        <w:rPr>
          <w:rFonts w:ascii="굴림체" w:eastAsia="굴림체" w:hAnsi="굴림체" w:cs="굴림체"/>
          <w:kern w:val="0"/>
          <w:sz w:val="24"/>
          <w:szCs w:val="24"/>
        </w:rPr>
        <w:tab/>
      </w:r>
      <w:r w:rsidRPr="00FC6E4B">
        <w:rPr>
          <w:rFonts w:ascii="굴림체" w:eastAsia="굴림체" w:hAnsi="굴림체" w:cs="굴림체"/>
          <w:kern w:val="0"/>
          <w:sz w:val="24"/>
          <w:szCs w:val="24"/>
        </w:rPr>
        <w:tab/>
      </w:r>
      <w:r w:rsidRPr="00FC6E4B">
        <w:rPr>
          <w:rFonts w:ascii="굴림체" w:eastAsia="굴림체" w:hAnsi="굴림체" w:cs="굴림체"/>
          <w:kern w:val="0"/>
          <w:sz w:val="24"/>
          <w:szCs w:val="24"/>
        </w:rPr>
        <w:tab/>
      </w:r>
      <w:r w:rsidRPr="00FC6E4B">
        <w:rPr>
          <w:rFonts w:ascii="굴림체" w:eastAsia="굴림체" w:hAnsi="굴림체" w:cs="굴림체"/>
          <w:kern w:val="0"/>
          <w:sz w:val="24"/>
          <w:szCs w:val="24"/>
        </w:rPr>
        <w:tab/>
      </w:r>
      <w:r w:rsidRPr="00FC6E4B">
        <w:rPr>
          <w:rFonts w:ascii="굴림체" w:eastAsia="굴림체" w:hAnsi="굴림체" w:cs="굴림체"/>
          <w:kern w:val="0"/>
          <w:sz w:val="24"/>
          <w:szCs w:val="24"/>
        </w:rPr>
        <w:tab/>
      </w:r>
      <w:r w:rsidRPr="00FC6E4B">
        <w:rPr>
          <w:rFonts w:ascii="굴림체" w:eastAsia="굴림체" w:hAnsi="굴림체" w:cs="굴림체"/>
          <w:kern w:val="0"/>
          <w:sz w:val="24"/>
          <w:szCs w:val="24"/>
        </w:rPr>
        <w:tab/>
      </w:r>
      <w:r w:rsidRPr="00FC6E4B">
        <w:rPr>
          <w:rFonts w:ascii="굴림체" w:eastAsia="굴림체" w:hAnsi="굴림체" w:cs="굴림체"/>
          <w:kern w:val="0"/>
          <w:sz w:val="24"/>
          <w:szCs w:val="24"/>
        </w:rPr>
        <w:tab/>
      </w: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rPr>
          <w:rFonts w:ascii="굴림체" w:eastAsia="굴림체" w:hAnsi="굴림체" w:cs="굴림체"/>
          <w:kern w:val="0"/>
          <w:sz w:val="24"/>
          <w:szCs w:val="24"/>
        </w:rPr>
      </w:pP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rPr>
          <w:rFonts w:ascii="굴림체" w:eastAsia="굴림체" w:hAnsi="굴림체" w:cs="굴림체"/>
          <w:kern w:val="0"/>
          <w:sz w:val="24"/>
          <w:szCs w:val="24"/>
        </w:rPr>
      </w:pPr>
      <w:r w:rsidRPr="00FC6E4B">
        <w:rPr>
          <w:rFonts w:ascii="굴림체" w:eastAsia="굴림체" w:hAnsi="굴림체" w:cs="굴림체"/>
          <w:kern w:val="0"/>
          <w:sz w:val="24"/>
          <w:szCs w:val="24"/>
        </w:rPr>
        <w:tab/>
      </w:r>
      <w:r w:rsidRPr="00FC6E4B">
        <w:rPr>
          <w:rFonts w:ascii="굴림체" w:eastAsia="굴림체" w:hAnsi="굴림체" w:cs="굴림체"/>
          <w:kern w:val="0"/>
          <w:sz w:val="24"/>
          <w:szCs w:val="24"/>
        </w:rPr>
        <w:tab/>
      </w:r>
      <w:r w:rsidRPr="00FC6E4B">
        <w:rPr>
          <w:rFonts w:ascii="굴림체" w:eastAsia="굴림체" w:hAnsi="굴림체" w:cs="굴림체"/>
          <w:kern w:val="0"/>
          <w:sz w:val="24"/>
          <w:szCs w:val="24"/>
        </w:rPr>
        <w:tab/>
      </w:r>
      <w:r w:rsidRPr="00FC6E4B">
        <w:rPr>
          <w:rFonts w:ascii="굴림체" w:eastAsia="굴림체" w:hAnsi="굴림체" w:cs="굴림체"/>
          <w:kern w:val="0"/>
          <w:sz w:val="24"/>
          <w:szCs w:val="24"/>
        </w:rPr>
        <w:tab/>
      </w:r>
      <w:r w:rsidRPr="00FC6E4B">
        <w:rPr>
          <w:rFonts w:ascii="굴림체" w:eastAsia="굴림체" w:hAnsi="굴림체" w:cs="굴림체"/>
          <w:kern w:val="0"/>
          <w:sz w:val="24"/>
          <w:szCs w:val="24"/>
        </w:rPr>
        <w:tab/>
      </w:r>
      <w:r w:rsidRPr="00FC6E4B">
        <w:rPr>
          <w:rFonts w:ascii="굴림체" w:eastAsia="굴림체" w:hAnsi="굴림체" w:cs="굴림체"/>
          <w:kern w:val="0"/>
          <w:sz w:val="24"/>
          <w:szCs w:val="24"/>
        </w:rPr>
        <w:tab/>
      </w:r>
      <w:r w:rsidRPr="00FC6E4B">
        <w:rPr>
          <w:rFonts w:ascii="굴림체" w:eastAsia="굴림체" w:hAnsi="굴림체" w:cs="굴림체"/>
          <w:kern w:val="0"/>
          <w:sz w:val="24"/>
          <w:szCs w:val="24"/>
        </w:rPr>
        <w:tab/>
      </w:r>
      <w:r w:rsidRPr="00FC6E4B">
        <w:rPr>
          <w:rFonts w:ascii="굴림체" w:eastAsia="굴림체" w:hAnsi="굴림체" w:cs="굴림체"/>
          <w:kern w:val="0"/>
          <w:sz w:val="24"/>
          <w:szCs w:val="24"/>
        </w:rPr>
        <w:tab/>
      </w:r>
      <w:r w:rsidRPr="00FC6E4B">
        <w:rPr>
          <w:rFonts w:ascii="굴림체" w:eastAsia="굴림체" w:hAnsi="굴림체" w:cs="굴림체"/>
          <w:kern w:val="0"/>
          <w:sz w:val="24"/>
          <w:szCs w:val="24"/>
        </w:rPr>
        <w:tab/>
      </w: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240" w:lineRule="auto"/>
        <w:jc w:val="center"/>
        <w:rPr>
          <w:rFonts w:ascii="굴림체" w:eastAsia="굴림체" w:hAnsi="굴림체" w:cs="굴림체"/>
          <w:kern w:val="0"/>
          <w:sz w:val="24"/>
          <w:szCs w:val="24"/>
        </w:rPr>
      </w:pPr>
      <w:r w:rsidRPr="00FC6E4B">
        <w:rPr>
          <w:rFonts w:ascii="굴림체" w:eastAsia="굴림체" w:hAnsi="굴림체" w:cs="굴림체"/>
          <w:noProof/>
          <w:kern w:val="0"/>
          <w:sz w:val="24"/>
          <w:szCs w:val="24"/>
        </w:rPr>
        <w:drawing>
          <wp:inline distT="0" distB="0" distL="0" distR="0" wp14:anchorId="06E668CD" wp14:editId="6DE1DAD5">
            <wp:extent cx="5248275" cy="2995016"/>
            <wp:effectExtent l="0" t="0" r="0" b="0"/>
            <wp:docPr id="98" name="그림 98" descr="https://t1.daumcdn.net/cfile/tistory/99085C355B99C9DD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t1.daumcdn.net/cfile/tistory/99085C355B99C9DD1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3673" cy="3003803"/>
                    </a:xfrm>
                    <a:prstGeom prst="rect">
                      <a:avLst/>
                    </a:prstGeom>
                    <a:noFill/>
                    <a:ln>
                      <a:noFill/>
                    </a:ln>
                  </pic:spPr>
                </pic:pic>
              </a:graphicData>
            </a:graphic>
          </wp:inline>
        </w:drawing>
      </w: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240" w:lineRule="auto"/>
        <w:jc w:val="center"/>
        <w:rPr>
          <w:rFonts w:ascii="굴림체" w:eastAsia="굴림체" w:hAnsi="굴림체" w:cs="굴림체" w:hint="eastAsia"/>
          <w:kern w:val="0"/>
          <w:sz w:val="24"/>
          <w:szCs w:val="24"/>
        </w:rPr>
      </w:pPr>
      <w:r w:rsidRPr="00FC6E4B">
        <w:rPr>
          <w:rFonts w:ascii="굴림체" w:eastAsia="굴림체" w:hAnsi="굴림체" w:cs="굴림체"/>
          <w:noProof/>
          <w:kern w:val="0"/>
          <w:sz w:val="24"/>
          <w:szCs w:val="24"/>
        </w:rPr>
        <w:drawing>
          <wp:inline distT="0" distB="0" distL="0" distR="0" wp14:anchorId="504F2650" wp14:editId="57F91FF2">
            <wp:extent cx="5390444" cy="981075"/>
            <wp:effectExtent l="0" t="0" r="1270" b="0"/>
            <wp:docPr id="99" name="그림 99" descr="https://t1.daumcdn.net/cfile/tistory/99A20B375B99C9D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t1.daumcdn.net/cfile/tistory/99A20B375B99C9DE0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5943" cy="1080357"/>
                    </a:xfrm>
                    <a:prstGeom prst="rect">
                      <a:avLst/>
                    </a:prstGeom>
                    <a:noFill/>
                    <a:ln>
                      <a:noFill/>
                    </a:ln>
                  </pic:spPr>
                </pic:pic>
              </a:graphicData>
            </a:graphic>
          </wp:inline>
        </w:drawing>
      </w: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480" w:lineRule="auto"/>
        <w:rPr>
          <w:rFonts w:ascii="굴림체" w:eastAsia="굴림체" w:hAnsi="굴림체" w:cs="굴림체"/>
          <w:kern w:val="0"/>
          <w:sz w:val="24"/>
          <w:szCs w:val="24"/>
        </w:rPr>
      </w:pPr>
      <w:r w:rsidRPr="00FC6E4B">
        <w:rPr>
          <w:rFonts w:ascii="맑은 고딕" w:eastAsia="맑은 고딕" w:hAnsi="맑은 고딕" w:cs="굴림체" w:hint="eastAsia"/>
          <w:color w:val="353535"/>
          <w:kern w:val="0"/>
          <w:sz w:val="22"/>
        </w:rPr>
        <w:t>최근 이상기후 현상과 생태계 파괴로 인한 피해 사례가 빈번하게 발생하고 있습니다. 환경오염으로 인한 기후변화는 인류를 위협하는 시급한 과제가 되었는데요. 효성그룹은 보다 많은 사람들이 깨끗한 환경을 누리도록 그린 경영을 실천하며 다양한 친환경 기술을 개발해왔습니다. 효성이 들려주는 친환경 이야기를 한번 들어볼까요?</w:t>
      </w: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480" w:lineRule="auto"/>
        <w:rPr>
          <w:rFonts w:ascii="굴림체" w:eastAsia="굴림체" w:hAnsi="굴림체" w:cs="굴림체" w:hint="eastAsia"/>
          <w:kern w:val="0"/>
          <w:sz w:val="24"/>
          <w:szCs w:val="24"/>
        </w:rPr>
      </w:pP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240" w:lineRule="auto"/>
        <w:jc w:val="left"/>
        <w:rPr>
          <w:rFonts w:ascii="굴림체" w:eastAsia="굴림체" w:hAnsi="굴림체" w:cs="굴림체" w:hint="eastAsia"/>
          <w:kern w:val="0"/>
          <w:sz w:val="24"/>
          <w:szCs w:val="24"/>
        </w:rPr>
      </w:pPr>
      <w:r w:rsidRPr="00FC6E4B">
        <w:rPr>
          <w:rFonts w:ascii="굴림체" w:eastAsia="굴림체" w:hAnsi="굴림체" w:cs="굴림체"/>
          <w:b/>
          <w:bCs/>
          <w:noProof/>
          <w:kern w:val="0"/>
          <w:sz w:val="24"/>
          <w:szCs w:val="24"/>
        </w:rPr>
        <w:lastRenderedPageBreak/>
        <w:drawing>
          <wp:inline distT="0" distB="0" distL="0" distR="0" wp14:anchorId="077D9A7E" wp14:editId="1B66D066">
            <wp:extent cx="219075" cy="238125"/>
            <wp:effectExtent l="0" t="0" r="9525" b="9525"/>
            <wp:docPr id="100" name="그림 100" descr="https://t1.daumcdn.net/cfile/tistory/993B0F435B7E7A46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t1.daumcdn.net/cfile/tistory/993B0F435B7E7A460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FC6E4B">
        <w:rPr>
          <w:rFonts w:ascii="맑은 고딕" w:eastAsia="맑은 고딕" w:hAnsi="맑은 고딕" w:cs="굴림체" w:hint="eastAsia"/>
          <w:b/>
          <w:bCs/>
          <w:color w:val="003399"/>
          <w:kern w:val="0"/>
          <w:sz w:val="36"/>
          <w:szCs w:val="36"/>
        </w:rPr>
        <w:t xml:space="preserve"> 에너지 효율 최적화하는 지능형 </w:t>
      </w:r>
      <w:proofErr w:type="spellStart"/>
      <w:r w:rsidRPr="00FC6E4B">
        <w:rPr>
          <w:rFonts w:ascii="맑은 고딕" w:eastAsia="맑은 고딕" w:hAnsi="맑은 고딕" w:cs="굴림체" w:hint="eastAsia"/>
          <w:b/>
          <w:bCs/>
          <w:color w:val="003399"/>
          <w:kern w:val="0"/>
          <w:sz w:val="36"/>
          <w:szCs w:val="36"/>
        </w:rPr>
        <w:t>전력망</w:t>
      </w:r>
      <w:proofErr w:type="spellEnd"/>
      <w:r w:rsidRPr="00FC6E4B">
        <w:rPr>
          <w:rFonts w:ascii="맑은 고딕" w:eastAsia="맑은 고딕" w:hAnsi="맑은 고딕" w:cs="굴림체" w:hint="eastAsia"/>
          <w:b/>
          <w:bCs/>
          <w:color w:val="003399"/>
          <w:kern w:val="0"/>
          <w:sz w:val="36"/>
          <w:szCs w:val="36"/>
        </w:rPr>
        <w:t xml:space="preserve"> 스마트그리드</w:t>
      </w: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480" w:lineRule="auto"/>
        <w:rPr>
          <w:rFonts w:ascii="굴림체" w:eastAsia="굴림체" w:hAnsi="굴림체" w:cs="굴림체"/>
          <w:kern w:val="0"/>
          <w:sz w:val="24"/>
          <w:szCs w:val="24"/>
        </w:rPr>
      </w:pPr>
      <w:r w:rsidRPr="00FC6E4B">
        <w:rPr>
          <w:rFonts w:ascii="맑은 고딕" w:eastAsia="맑은 고딕" w:hAnsi="맑은 고딕" w:cs="굴림체" w:hint="eastAsia"/>
          <w:color w:val="353535"/>
          <w:kern w:val="0"/>
          <w:sz w:val="22"/>
        </w:rPr>
        <w:t xml:space="preserve">스마트그리드는 전력 기술에 IT를 접목해서 전력 공급자와 소비자가 양방향으로 실시간 정보를 교환함으로써 에너지 효율을 최적화합니다. 효성중공업은 2010년 국내 최초로 한국전력공사 </w:t>
      </w:r>
      <w:proofErr w:type="spellStart"/>
      <w:r w:rsidRPr="00FC6E4B">
        <w:rPr>
          <w:rFonts w:ascii="맑은 고딕" w:eastAsia="맑은 고딕" w:hAnsi="맑은 고딕" w:cs="굴림체" w:hint="eastAsia"/>
          <w:color w:val="353535"/>
          <w:kern w:val="0"/>
          <w:sz w:val="22"/>
        </w:rPr>
        <w:t>신제주</w:t>
      </w:r>
      <w:proofErr w:type="spellEnd"/>
      <w:r w:rsidRPr="00FC6E4B">
        <w:rPr>
          <w:rFonts w:ascii="맑은 고딕" w:eastAsia="맑은 고딕" w:hAnsi="맑은 고딕" w:cs="굴림체" w:hint="eastAsia"/>
          <w:color w:val="353535"/>
          <w:kern w:val="0"/>
          <w:sz w:val="22"/>
        </w:rPr>
        <w:t xml:space="preserve"> 변전소와 한라 변전소에 스마트그리드 제품인 50MVA </w:t>
      </w:r>
      <w:proofErr w:type="spellStart"/>
      <w:r w:rsidRPr="00FC6E4B">
        <w:rPr>
          <w:rFonts w:ascii="맑은 고딕" w:eastAsia="맑은 고딕" w:hAnsi="맑은 고딕" w:cs="굴림체" w:hint="eastAsia"/>
          <w:color w:val="353535"/>
          <w:kern w:val="0"/>
          <w:sz w:val="22"/>
        </w:rPr>
        <w:t>스태콤</w:t>
      </w:r>
      <w:proofErr w:type="spellEnd"/>
      <w:r w:rsidRPr="00FC6E4B">
        <w:rPr>
          <w:rFonts w:ascii="맑은 고딕" w:eastAsia="맑은 고딕" w:hAnsi="맑은 고딕" w:cs="굴림체" w:hint="eastAsia"/>
          <w:color w:val="353535"/>
          <w:kern w:val="0"/>
          <w:sz w:val="22"/>
        </w:rPr>
        <w:t xml:space="preserve">(STATCOM, 정지형 무효 전력 보상 장치) 2기를 공급한 바 있죠. </w:t>
      </w:r>
      <w:proofErr w:type="spellStart"/>
      <w:r w:rsidRPr="00FC6E4B">
        <w:rPr>
          <w:rFonts w:ascii="맑은 고딕" w:eastAsia="맑은 고딕" w:hAnsi="맑은 고딕" w:cs="굴림체" w:hint="eastAsia"/>
          <w:color w:val="353535"/>
          <w:kern w:val="0"/>
          <w:sz w:val="22"/>
        </w:rPr>
        <w:t>스태콤은</w:t>
      </w:r>
      <w:proofErr w:type="spellEnd"/>
      <w:r w:rsidRPr="00FC6E4B">
        <w:rPr>
          <w:rFonts w:ascii="맑은 고딕" w:eastAsia="맑은 고딕" w:hAnsi="맑은 고딕" w:cs="굴림체" w:hint="eastAsia"/>
          <w:color w:val="353535"/>
          <w:kern w:val="0"/>
          <w:sz w:val="22"/>
        </w:rPr>
        <w:t xml:space="preserve"> 전기의 </w:t>
      </w:r>
      <w:proofErr w:type="spellStart"/>
      <w:r w:rsidRPr="00FC6E4B">
        <w:rPr>
          <w:rFonts w:ascii="맑은 고딕" w:eastAsia="맑은 고딕" w:hAnsi="맑은 고딕" w:cs="굴림체" w:hint="eastAsia"/>
          <w:color w:val="353535"/>
          <w:kern w:val="0"/>
          <w:sz w:val="22"/>
        </w:rPr>
        <w:t>송•배전</w:t>
      </w:r>
      <w:proofErr w:type="spellEnd"/>
      <w:r w:rsidRPr="00FC6E4B">
        <w:rPr>
          <w:rFonts w:ascii="맑은 고딕" w:eastAsia="맑은 고딕" w:hAnsi="맑은 고딕" w:cs="굴림체" w:hint="eastAsia"/>
          <w:color w:val="353535"/>
          <w:kern w:val="0"/>
          <w:sz w:val="22"/>
        </w:rPr>
        <w:t xml:space="preserve"> 때 발생하는 전력 손실을 방지하고 전력 운송의 안정성을 높여주는 장치입니다.</w:t>
      </w: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480" w:lineRule="auto"/>
        <w:rPr>
          <w:rFonts w:ascii="굴림체" w:eastAsia="굴림체" w:hAnsi="굴림체" w:cs="굴림체" w:hint="eastAsia"/>
          <w:kern w:val="0"/>
          <w:sz w:val="24"/>
          <w:szCs w:val="24"/>
        </w:rPr>
      </w:pP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240" w:lineRule="auto"/>
        <w:jc w:val="left"/>
        <w:rPr>
          <w:rFonts w:ascii="굴림체" w:eastAsia="굴림체" w:hAnsi="굴림체" w:cs="굴림체" w:hint="eastAsia"/>
          <w:kern w:val="0"/>
          <w:sz w:val="24"/>
          <w:szCs w:val="24"/>
        </w:rPr>
      </w:pPr>
      <w:r w:rsidRPr="00FC6E4B">
        <w:rPr>
          <w:rFonts w:ascii="굴림체" w:eastAsia="굴림체" w:hAnsi="굴림체" w:cs="굴림체"/>
          <w:b/>
          <w:bCs/>
          <w:noProof/>
          <w:kern w:val="0"/>
          <w:sz w:val="24"/>
          <w:szCs w:val="24"/>
        </w:rPr>
        <w:drawing>
          <wp:inline distT="0" distB="0" distL="0" distR="0" wp14:anchorId="789C7590" wp14:editId="72844C99">
            <wp:extent cx="219075" cy="238125"/>
            <wp:effectExtent l="0" t="0" r="9525" b="9525"/>
            <wp:docPr id="101" name="그림 101" descr="https://t1.daumcdn.net/cfile/tistory/993B0F435B7E7A46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t1.daumcdn.net/cfile/tistory/993B0F435B7E7A460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FC6E4B">
        <w:rPr>
          <w:rFonts w:ascii="맑은 고딕" w:eastAsia="맑은 고딕" w:hAnsi="맑은 고딕" w:cs="굴림체" w:hint="eastAsia"/>
          <w:b/>
          <w:bCs/>
          <w:color w:val="003399"/>
          <w:kern w:val="0"/>
          <w:sz w:val="36"/>
          <w:szCs w:val="36"/>
        </w:rPr>
        <w:t xml:space="preserve"> 화석연료 사용을 줄이는 저온 </w:t>
      </w:r>
      <w:proofErr w:type="spellStart"/>
      <w:r w:rsidRPr="00FC6E4B">
        <w:rPr>
          <w:rFonts w:ascii="맑은 고딕" w:eastAsia="맑은 고딕" w:hAnsi="맑은 고딕" w:cs="굴림체" w:hint="eastAsia"/>
          <w:b/>
          <w:bCs/>
          <w:color w:val="003399"/>
          <w:kern w:val="0"/>
          <w:sz w:val="36"/>
          <w:szCs w:val="36"/>
        </w:rPr>
        <w:t>세팅성</w:t>
      </w:r>
      <w:proofErr w:type="spellEnd"/>
      <w:r w:rsidRPr="00FC6E4B">
        <w:rPr>
          <w:rFonts w:ascii="맑은 고딕" w:eastAsia="맑은 고딕" w:hAnsi="맑은 고딕" w:cs="굴림체" w:hint="eastAsia"/>
          <w:b/>
          <w:bCs/>
          <w:color w:val="003399"/>
          <w:kern w:val="0"/>
          <w:sz w:val="36"/>
          <w:szCs w:val="36"/>
        </w:rPr>
        <w:t xml:space="preserve"> </w:t>
      </w:r>
      <w:proofErr w:type="spellStart"/>
      <w:r w:rsidRPr="00FC6E4B">
        <w:rPr>
          <w:rFonts w:ascii="맑은 고딕" w:eastAsia="맑은 고딕" w:hAnsi="맑은 고딕" w:cs="굴림체" w:hint="eastAsia"/>
          <w:b/>
          <w:bCs/>
          <w:color w:val="003399"/>
          <w:kern w:val="0"/>
          <w:sz w:val="36"/>
          <w:szCs w:val="36"/>
        </w:rPr>
        <w:t>스판덱스</w:t>
      </w:r>
      <w:proofErr w:type="spellEnd"/>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240" w:lineRule="auto"/>
        <w:jc w:val="center"/>
        <w:rPr>
          <w:rFonts w:ascii="굴림체" w:eastAsia="굴림체" w:hAnsi="굴림체" w:cs="굴림체" w:hint="eastAsia"/>
          <w:kern w:val="0"/>
          <w:sz w:val="24"/>
          <w:szCs w:val="24"/>
        </w:rPr>
      </w:pPr>
      <w:r w:rsidRPr="00FC6E4B">
        <w:rPr>
          <w:rFonts w:ascii="굴림체" w:eastAsia="굴림체" w:hAnsi="굴림체" w:cs="굴림체"/>
          <w:noProof/>
          <w:kern w:val="0"/>
          <w:sz w:val="24"/>
          <w:szCs w:val="24"/>
        </w:rPr>
        <w:drawing>
          <wp:inline distT="0" distB="0" distL="0" distR="0" wp14:anchorId="6BE39B0F" wp14:editId="15C09117">
            <wp:extent cx="3171825" cy="3171825"/>
            <wp:effectExtent l="0" t="0" r="9525" b="9525"/>
            <wp:docPr id="102" name="그림 102" descr="https://t1.daumcdn.net/cfile/tistory/99A9FE4B5B99C9DD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t1.daumcdn.net/cfile/tistory/99A9FE4B5B99C9DD1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1825" cy="3171825"/>
                    </a:xfrm>
                    <a:prstGeom prst="rect">
                      <a:avLst/>
                    </a:prstGeom>
                    <a:noFill/>
                    <a:ln>
                      <a:noFill/>
                    </a:ln>
                  </pic:spPr>
                </pic:pic>
              </a:graphicData>
            </a:graphic>
          </wp:inline>
        </w:drawing>
      </w: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480" w:lineRule="auto"/>
        <w:rPr>
          <w:rFonts w:ascii="굴림체" w:eastAsia="굴림체" w:hAnsi="굴림체" w:cs="굴림체" w:hint="eastAsia"/>
          <w:kern w:val="0"/>
          <w:sz w:val="24"/>
          <w:szCs w:val="24"/>
        </w:rPr>
      </w:pPr>
      <w:r w:rsidRPr="00FC6E4B">
        <w:rPr>
          <w:rFonts w:ascii="맑은 고딕" w:eastAsia="맑은 고딕" w:hAnsi="맑은 고딕" w:cs="굴림체" w:hint="eastAsia"/>
          <w:color w:val="353535"/>
          <w:kern w:val="0"/>
          <w:sz w:val="22"/>
        </w:rPr>
        <w:lastRenderedPageBreak/>
        <w:t xml:space="preserve">효성티앤씨가 만드는 </w:t>
      </w:r>
      <w:proofErr w:type="spellStart"/>
      <w:r w:rsidRPr="00FC6E4B">
        <w:rPr>
          <w:rFonts w:ascii="맑은 고딕" w:eastAsia="맑은 고딕" w:hAnsi="맑은 고딕" w:cs="굴림체" w:hint="eastAsia"/>
          <w:color w:val="353535"/>
          <w:kern w:val="0"/>
          <w:sz w:val="22"/>
        </w:rPr>
        <w:t>크레오라</w:t>
      </w:r>
      <w:proofErr w:type="spellEnd"/>
      <w:r w:rsidRPr="00FC6E4B">
        <w:rPr>
          <w:rFonts w:ascii="맑은 고딕" w:eastAsia="맑은 고딕" w:hAnsi="맑은 고딕" w:cs="굴림체" w:hint="eastAsia"/>
          <w:color w:val="353535"/>
          <w:kern w:val="0"/>
          <w:sz w:val="22"/>
        </w:rPr>
        <w:t xml:space="preserve"> 에코 소프트는 일반 </w:t>
      </w:r>
      <w:proofErr w:type="spellStart"/>
      <w:r w:rsidRPr="00FC6E4B">
        <w:rPr>
          <w:rFonts w:ascii="맑은 고딕" w:eastAsia="맑은 고딕" w:hAnsi="맑은 고딕" w:cs="굴림체" w:hint="eastAsia"/>
          <w:color w:val="353535"/>
          <w:kern w:val="0"/>
          <w:sz w:val="22"/>
        </w:rPr>
        <w:t>스판덱스보다</w:t>
      </w:r>
      <w:proofErr w:type="spellEnd"/>
      <w:r w:rsidRPr="00FC6E4B">
        <w:rPr>
          <w:rFonts w:ascii="맑은 고딕" w:eastAsia="맑은 고딕" w:hAnsi="맑은 고딕" w:cs="굴림체" w:hint="eastAsia"/>
          <w:color w:val="353535"/>
          <w:kern w:val="0"/>
          <w:sz w:val="22"/>
        </w:rPr>
        <w:t xml:space="preserve"> 약 15~20℃ 낮은 온도에서 열 세팅이 가능한 제품으로, 원단 제조 업체에서는 에너지 사용을 줄일 수 있어 비용 절감과 생산성 향상에 도움이 됩니다. 무엇보다 화석연료를 덜 사용하니 탄소 배출량도 줄어들죠. 예를 들어 250g/</w:t>
      </w:r>
      <w:proofErr w:type="spellStart"/>
      <w:r w:rsidRPr="00FC6E4B">
        <w:rPr>
          <w:rFonts w:ascii="맑은 고딕" w:eastAsia="맑은 고딕" w:hAnsi="맑은 고딕" w:cs="굴림체" w:hint="eastAsia"/>
          <w:color w:val="353535"/>
          <w:kern w:val="0"/>
          <w:sz w:val="22"/>
        </w:rPr>
        <w:t>yd</w:t>
      </w:r>
      <w:proofErr w:type="spellEnd"/>
      <w:r w:rsidRPr="00FC6E4B">
        <w:rPr>
          <w:rFonts w:ascii="맑은 고딕" w:eastAsia="맑은 고딕" w:hAnsi="맑은 고딕" w:cs="굴림체" w:hint="eastAsia"/>
          <w:color w:val="353535"/>
          <w:kern w:val="0"/>
          <w:sz w:val="22"/>
        </w:rPr>
        <w:t xml:space="preserve"> 중량의 4% </w:t>
      </w:r>
      <w:proofErr w:type="spellStart"/>
      <w:r w:rsidRPr="00FC6E4B">
        <w:rPr>
          <w:rFonts w:ascii="맑은 고딕" w:eastAsia="맑은 고딕" w:hAnsi="맑은 고딕" w:cs="굴림체" w:hint="eastAsia"/>
          <w:color w:val="353535"/>
          <w:kern w:val="0"/>
          <w:sz w:val="22"/>
        </w:rPr>
        <w:t>크레오라</w:t>
      </w:r>
      <w:proofErr w:type="spellEnd"/>
      <w:r w:rsidRPr="00FC6E4B">
        <w:rPr>
          <w:rFonts w:ascii="맑은 고딕" w:eastAsia="맑은 고딕" w:hAnsi="맑은 고딕" w:cs="굴림체" w:hint="eastAsia"/>
          <w:color w:val="353535"/>
          <w:kern w:val="0"/>
          <w:sz w:val="22"/>
        </w:rPr>
        <w:t xml:space="preserve"> 에코 소프트를 사용한 원단으로 1만 벌의 티셔츠를 만든다고 가정하면, 작업 과정에서 온도를 15℃ 낮춰, 약 120㎏의 이산화탄소 발생을 줄일 수 있는 것입니다. 이는 35년 된 소나무 숲 100㎡가 무려 6년 동안 흡수하는 이산화탄소 양이죠.</w:t>
      </w: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480" w:lineRule="auto"/>
        <w:rPr>
          <w:rFonts w:ascii="굴림체" w:eastAsia="굴림체" w:hAnsi="굴림체" w:cs="굴림체"/>
          <w:kern w:val="0"/>
          <w:sz w:val="24"/>
          <w:szCs w:val="24"/>
        </w:rPr>
      </w:pP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240" w:lineRule="auto"/>
        <w:jc w:val="left"/>
        <w:rPr>
          <w:rFonts w:ascii="굴림체" w:eastAsia="굴림체" w:hAnsi="굴림체" w:cs="굴림체" w:hint="eastAsia"/>
          <w:kern w:val="0"/>
          <w:sz w:val="24"/>
          <w:szCs w:val="24"/>
        </w:rPr>
      </w:pPr>
      <w:r w:rsidRPr="00FC6E4B">
        <w:rPr>
          <w:rFonts w:ascii="굴림체" w:eastAsia="굴림체" w:hAnsi="굴림체" w:cs="굴림체"/>
          <w:b/>
          <w:bCs/>
          <w:noProof/>
          <w:kern w:val="0"/>
          <w:sz w:val="24"/>
          <w:szCs w:val="24"/>
        </w:rPr>
        <w:drawing>
          <wp:inline distT="0" distB="0" distL="0" distR="0" wp14:anchorId="186B6014" wp14:editId="5F1ED65F">
            <wp:extent cx="219075" cy="238125"/>
            <wp:effectExtent l="0" t="0" r="9525" b="9525"/>
            <wp:docPr id="103" name="그림 103" descr="https://t1.daumcdn.net/cfile/tistory/993B0F435B7E7A46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t1.daumcdn.net/cfile/tistory/993B0F435B7E7A460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FC6E4B">
        <w:rPr>
          <w:rFonts w:ascii="맑은 고딕" w:eastAsia="맑은 고딕" w:hAnsi="맑은 고딕" w:cs="굴림체" w:hint="eastAsia"/>
          <w:b/>
          <w:bCs/>
          <w:color w:val="003399"/>
          <w:kern w:val="0"/>
          <w:sz w:val="36"/>
          <w:szCs w:val="36"/>
        </w:rPr>
        <w:t xml:space="preserve"> 대기오염 주범 일산화탄소로 만드는 신소재 </w:t>
      </w:r>
      <w:proofErr w:type="spellStart"/>
      <w:r w:rsidRPr="00FC6E4B">
        <w:rPr>
          <w:rFonts w:ascii="맑은 고딕" w:eastAsia="맑은 고딕" w:hAnsi="맑은 고딕" w:cs="굴림체" w:hint="eastAsia"/>
          <w:b/>
          <w:bCs/>
          <w:color w:val="003399"/>
          <w:kern w:val="0"/>
          <w:sz w:val="36"/>
          <w:szCs w:val="36"/>
        </w:rPr>
        <w:t>폴리케톤</w:t>
      </w:r>
      <w:proofErr w:type="spellEnd"/>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240" w:lineRule="auto"/>
        <w:jc w:val="center"/>
        <w:rPr>
          <w:rFonts w:ascii="굴림체" w:eastAsia="굴림체" w:hAnsi="굴림체" w:cs="굴림체"/>
          <w:kern w:val="0"/>
          <w:sz w:val="24"/>
          <w:szCs w:val="24"/>
        </w:rPr>
      </w:pPr>
      <w:r w:rsidRPr="00FC6E4B">
        <w:rPr>
          <w:rFonts w:ascii="굴림체" w:eastAsia="굴림체" w:hAnsi="굴림체" w:cs="굴림체"/>
          <w:noProof/>
          <w:kern w:val="0"/>
          <w:sz w:val="24"/>
          <w:szCs w:val="24"/>
        </w:rPr>
        <w:drawing>
          <wp:inline distT="0" distB="0" distL="0" distR="0" wp14:anchorId="6A51AFBD" wp14:editId="426F3F16">
            <wp:extent cx="3162300" cy="3162300"/>
            <wp:effectExtent l="0" t="0" r="0" b="0"/>
            <wp:docPr id="104" name="그림 104" descr="https://t1.daumcdn.net/cfile/tistory/991A27485B99C9D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t1.daumcdn.net/cfile/tistory/991A27485B99C9DD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2300" cy="3162300"/>
                    </a:xfrm>
                    <a:prstGeom prst="rect">
                      <a:avLst/>
                    </a:prstGeom>
                    <a:noFill/>
                    <a:ln>
                      <a:noFill/>
                    </a:ln>
                  </pic:spPr>
                </pic:pic>
              </a:graphicData>
            </a:graphic>
          </wp:inline>
        </w:drawing>
      </w: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240" w:lineRule="auto"/>
        <w:jc w:val="left"/>
        <w:rPr>
          <w:rFonts w:ascii="굴림체" w:eastAsia="굴림체" w:hAnsi="굴림체" w:cs="굴림체" w:hint="eastAsia"/>
          <w:kern w:val="0"/>
          <w:sz w:val="24"/>
          <w:szCs w:val="24"/>
        </w:rPr>
      </w:pP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480" w:lineRule="auto"/>
        <w:rPr>
          <w:rFonts w:ascii="굴림체" w:eastAsia="굴림체" w:hAnsi="굴림체" w:cs="굴림체" w:hint="eastAsia"/>
          <w:kern w:val="0"/>
          <w:sz w:val="24"/>
          <w:szCs w:val="24"/>
        </w:rPr>
      </w:pPr>
      <w:r w:rsidRPr="00FC6E4B">
        <w:rPr>
          <w:rFonts w:ascii="맑은 고딕" w:eastAsia="맑은 고딕" w:hAnsi="맑은 고딕" w:cs="굴림체" w:hint="eastAsia"/>
          <w:color w:val="353535"/>
          <w:kern w:val="0"/>
          <w:sz w:val="22"/>
        </w:rPr>
        <w:lastRenderedPageBreak/>
        <w:t xml:space="preserve">일산화탄소를 활용해 만든 미래 산업용 신소재 </w:t>
      </w:r>
      <w:proofErr w:type="spellStart"/>
      <w:r w:rsidRPr="00FC6E4B">
        <w:rPr>
          <w:rFonts w:ascii="맑은 고딕" w:eastAsia="맑은 고딕" w:hAnsi="맑은 고딕" w:cs="굴림체" w:hint="eastAsia"/>
          <w:color w:val="353535"/>
          <w:kern w:val="0"/>
          <w:sz w:val="22"/>
        </w:rPr>
        <w:t>폴리케톤</w:t>
      </w:r>
      <w:proofErr w:type="spellEnd"/>
      <w:r w:rsidRPr="00FC6E4B">
        <w:rPr>
          <w:rFonts w:ascii="맑은 고딕" w:eastAsia="맑은 고딕" w:hAnsi="맑은 고딕" w:cs="굴림체" w:hint="eastAsia"/>
          <w:color w:val="353535"/>
          <w:kern w:val="0"/>
          <w:sz w:val="22"/>
        </w:rPr>
        <w:t xml:space="preserve">. </w:t>
      </w:r>
      <w:proofErr w:type="spellStart"/>
      <w:r w:rsidRPr="00FC6E4B">
        <w:rPr>
          <w:rFonts w:ascii="맑은 고딕" w:eastAsia="맑은 고딕" w:hAnsi="맑은 고딕" w:cs="굴림체" w:hint="eastAsia"/>
          <w:color w:val="353535"/>
          <w:kern w:val="0"/>
          <w:sz w:val="22"/>
        </w:rPr>
        <w:t>효성화학이</w:t>
      </w:r>
      <w:proofErr w:type="spellEnd"/>
      <w:r w:rsidRPr="00FC6E4B">
        <w:rPr>
          <w:rFonts w:ascii="맑은 고딕" w:eastAsia="맑은 고딕" w:hAnsi="맑은 고딕" w:cs="굴림체" w:hint="eastAsia"/>
          <w:color w:val="353535"/>
          <w:kern w:val="0"/>
          <w:sz w:val="22"/>
        </w:rPr>
        <w:t xml:space="preserve"> 자체 개발해 세계 최초로 상용화에 성공한 </w:t>
      </w:r>
      <w:proofErr w:type="spellStart"/>
      <w:r w:rsidRPr="00FC6E4B">
        <w:rPr>
          <w:rFonts w:ascii="맑은 고딕" w:eastAsia="맑은 고딕" w:hAnsi="맑은 고딕" w:cs="굴림체" w:hint="eastAsia"/>
          <w:color w:val="353535"/>
          <w:kern w:val="0"/>
          <w:sz w:val="22"/>
        </w:rPr>
        <w:t>폴리케톤은</w:t>
      </w:r>
      <w:proofErr w:type="spellEnd"/>
      <w:r w:rsidRPr="00FC6E4B">
        <w:rPr>
          <w:rFonts w:ascii="맑은 고딕" w:eastAsia="맑은 고딕" w:hAnsi="맑은 고딕" w:cs="굴림체" w:hint="eastAsia"/>
          <w:color w:val="353535"/>
          <w:kern w:val="0"/>
          <w:sz w:val="22"/>
        </w:rPr>
        <w:t xml:space="preserve"> ‘</w:t>
      </w:r>
      <w:proofErr w:type="spellStart"/>
      <w:r w:rsidRPr="00FC6E4B">
        <w:rPr>
          <w:rFonts w:ascii="맑은 고딕" w:eastAsia="맑은 고딕" w:hAnsi="맑은 고딕" w:cs="굴림체" w:hint="eastAsia"/>
          <w:color w:val="353535"/>
          <w:kern w:val="0"/>
          <w:sz w:val="22"/>
        </w:rPr>
        <w:t>포케톤</w:t>
      </w:r>
      <w:proofErr w:type="spellEnd"/>
      <w:r w:rsidRPr="00FC6E4B">
        <w:rPr>
          <w:rFonts w:ascii="맑은 고딕" w:eastAsia="맑은 고딕" w:hAnsi="맑은 고딕" w:cs="굴림체" w:hint="eastAsia"/>
          <w:color w:val="353535"/>
          <w:kern w:val="0"/>
          <w:sz w:val="22"/>
        </w:rPr>
        <w:t xml:space="preserve">(POKETONE™)’이라는 브랜드로 세상에 알려졌습니다. </w:t>
      </w:r>
      <w:proofErr w:type="spellStart"/>
      <w:r w:rsidRPr="00FC6E4B">
        <w:rPr>
          <w:rFonts w:ascii="맑은 고딕" w:eastAsia="맑은 고딕" w:hAnsi="맑은 고딕" w:cs="굴림체" w:hint="eastAsia"/>
          <w:color w:val="353535"/>
          <w:kern w:val="0"/>
          <w:sz w:val="22"/>
        </w:rPr>
        <w:t>포케톤은</w:t>
      </w:r>
      <w:proofErr w:type="spellEnd"/>
      <w:r w:rsidRPr="00FC6E4B">
        <w:rPr>
          <w:rFonts w:ascii="맑은 고딕" w:eastAsia="맑은 고딕" w:hAnsi="맑은 고딕" w:cs="굴림체" w:hint="eastAsia"/>
          <w:color w:val="353535"/>
          <w:kern w:val="0"/>
          <w:sz w:val="22"/>
        </w:rPr>
        <w:t xml:space="preserve"> 고(高)</w:t>
      </w:r>
      <w:proofErr w:type="spellStart"/>
      <w:r w:rsidRPr="00FC6E4B">
        <w:rPr>
          <w:rFonts w:ascii="맑은 고딕" w:eastAsia="맑은 고딕" w:hAnsi="맑은 고딕" w:cs="굴림체" w:hint="eastAsia"/>
          <w:color w:val="353535"/>
          <w:kern w:val="0"/>
          <w:sz w:val="22"/>
        </w:rPr>
        <w:t>내충격성</w:t>
      </w:r>
      <w:proofErr w:type="spellEnd"/>
      <w:r w:rsidRPr="00FC6E4B">
        <w:rPr>
          <w:rFonts w:ascii="맑은 고딕" w:eastAsia="맑은 고딕" w:hAnsi="맑은 고딕" w:cs="굴림체" w:hint="eastAsia"/>
          <w:color w:val="353535"/>
          <w:kern w:val="0"/>
          <w:sz w:val="22"/>
        </w:rPr>
        <w:t xml:space="preserve">, </w:t>
      </w:r>
      <w:proofErr w:type="spellStart"/>
      <w:r w:rsidRPr="00FC6E4B">
        <w:rPr>
          <w:rFonts w:ascii="맑은 고딕" w:eastAsia="맑은 고딕" w:hAnsi="맑은 고딕" w:cs="굴림체" w:hint="eastAsia"/>
          <w:color w:val="353535"/>
          <w:kern w:val="0"/>
          <w:sz w:val="22"/>
        </w:rPr>
        <w:t>고내화학성</w:t>
      </w:r>
      <w:proofErr w:type="spellEnd"/>
      <w:r w:rsidRPr="00FC6E4B">
        <w:rPr>
          <w:rFonts w:ascii="맑은 고딕" w:eastAsia="맑은 고딕" w:hAnsi="맑은 고딕" w:cs="굴림체" w:hint="eastAsia"/>
          <w:color w:val="353535"/>
          <w:kern w:val="0"/>
          <w:sz w:val="22"/>
        </w:rPr>
        <w:t xml:space="preserve">, </w:t>
      </w:r>
      <w:proofErr w:type="spellStart"/>
      <w:r w:rsidRPr="00FC6E4B">
        <w:rPr>
          <w:rFonts w:ascii="맑은 고딕" w:eastAsia="맑은 고딕" w:hAnsi="맑은 고딕" w:cs="굴림체" w:hint="eastAsia"/>
          <w:color w:val="353535"/>
          <w:kern w:val="0"/>
          <w:sz w:val="22"/>
        </w:rPr>
        <w:t>고내마모성</w:t>
      </w:r>
      <w:proofErr w:type="spellEnd"/>
      <w:r w:rsidRPr="00FC6E4B">
        <w:rPr>
          <w:rFonts w:ascii="맑은 고딕" w:eastAsia="맑은 고딕" w:hAnsi="맑은 고딕" w:cs="굴림체" w:hint="eastAsia"/>
          <w:color w:val="353535"/>
          <w:kern w:val="0"/>
          <w:sz w:val="22"/>
        </w:rPr>
        <w:t xml:space="preserve">, </w:t>
      </w:r>
      <w:proofErr w:type="spellStart"/>
      <w:r w:rsidRPr="00FC6E4B">
        <w:rPr>
          <w:rFonts w:ascii="맑은 고딕" w:eastAsia="맑은 고딕" w:hAnsi="맑은 고딕" w:cs="굴림체" w:hint="eastAsia"/>
          <w:color w:val="353535"/>
          <w:kern w:val="0"/>
          <w:sz w:val="22"/>
        </w:rPr>
        <w:t>친환경성</w:t>
      </w:r>
      <w:proofErr w:type="spellEnd"/>
      <w:r w:rsidRPr="00FC6E4B">
        <w:rPr>
          <w:rFonts w:ascii="맑은 고딕" w:eastAsia="맑은 고딕" w:hAnsi="맑은 고딕" w:cs="굴림체" w:hint="eastAsia"/>
          <w:color w:val="353535"/>
          <w:kern w:val="0"/>
          <w:sz w:val="22"/>
        </w:rPr>
        <w:t xml:space="preserve">(폼알데하이드 </w:t>
      </w:r>
      <w:proofErr w:type="spellStart"/>
      <w:r w:rsidRPr="00FC6E4B">
        <w:rPr>
          <w:rFonts w:ascii="맑은 고딕" w:eastAsia="맑은 고딕" w:hAnsi="맑은 고딕" w:cs="굴림체" w:hint="eastAsia"/>
          <w:color w:val="353535"/>
          <w:kern w:val="0"/>
          <w:sz w:val="22"/>
        </w:rPr>
        <w:t>무검출</w:t>
      </w:r>
      <w:proofErr w:type="spellEnd"/>
      <w:r w:rsidRPr="00FC6E4B">
        <w:rPr>
          <w:rFonts w:ascii="맑은 고딕" w:eastAsia="맑은 고딕" w:hAnsi="맑은 고딕" w:cs="굴림체" w:hint="eastAsia"/>
          <w:color w:val="353535"/>
          <w:kern w:val="0"/>
          <w:sz w:val="22"/>
        </w:rPr>
        <w:t>) 등이 강점으로, 새로운 고분자 신소재로 주목받고 있죠. 수소 가스를 만드는 공정에서 발생하는 부산물인 일산화탄소를 사용하고, 향후에는 생활 폐기물 등을 소각할 때 나오는 가스로부터 일산화탄소를 채취해 사용함으로써 미래 친환경 소재로 자리를 확립할 것입니다.</w:t>
      </w: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480" w:lineRule="auto"/>
        <w:rPr>
          <w:rFonts w:ascii="굴림체" w:eastAsia="굴림체" w:hAnsi="굴림체" w:cs="굴림체"/>
          <w:kern w:val="0"/>
          <w:sz w:val="24"/>
          <w:szCs w:val="24"/>
        </w:rPr>
      </w:pP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240" w:lineRule="auto"/>
        <w:jc w:val="left"/>
        <w:rPr>
          <w:rFonts w:ascii="굴림체" w:eastAsia="굴림체" w:hAnsi="굴림체" w:cs="굴림체" w:hint="eastAsia"/>
          <w:kern w:val="0"/>
          <w:sz w:val="24"/>
          <w:szCs w:val="24"/>
        </w:rPr>
      </w:pPr>
      <w:r w:rsidRPr="00FC6E4B">
        <w:rPr>
          <w:rFonts w:ascii="굴림체" w:eastAsia="굴림체" w:hAnsi="굴림체" w:cs="굴림체"/>
          <w:b/>
          <w:bCs/>
          <w:noProof/>
          <w:kern w:val="0"/>
          <w:sz w:val="24"/>
          <w:szCs w:val="24"/>
        </w:rPr>
        <w:drawing>
          <wp:inline distT="0" distB="0" distL="0" distR="0" wp14:anchorId="5ACFC2A5" wp14:editId="1E979CC2">
            <wp:extent cx="219075" cy="238125"/>
            <wp:effectExtent l="0" t="0" r="9525" b="9525"/>
            <wp:docPr id="105" name="그림 105" descr="https://t1.daumcdn.net/cfile/tistory/993B0F435B7E7A46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t1.daumcdn.net/cfile/tistory/993B0F435B7E7A460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FC6E4B">
        <w:rPr>
          <w:rFonts w:ascii="맑은 고딕" w:eastAsia="맑은 고딕" w:hAnsi="맑은 고딕" w:cs="굴림체" w:hint="eastAsia"/>
          <w:b/>
          <w:bCs/>
          <w:color w:val="003399"/>
          <w:kern w:val="0"/>
          <w:sz w:val="36"/>
          <w:szCs w:val="36"/>
        </w:rPr>
        <w:t xml:space="preserve"> 차세대 무공해 자동차 </w:t>
      </w:r>
      <w:proofErr w:type="spellStart"/>
      <w:r w:rsidRPr="00FC6E4B">
        <w:rPr>
          <w:rFonts w:ascii="맑은 고딕" w:eastAsia="맑은 고딕" w:hAnsi="맑은 고딕" w:cs="굴림체" w:hint="eastAsia"/>
          <w:b/>
          <w:bCs/>
          <w:color w:val="003399"/>
          <w:kern w:val="0"/>
          <w:sz w:val="36"/>
          <w:szCs w:val="36"/>
        </w:rPr>
        <w:t>수소차를</w:t>
      </w:r>
      <w:proofErr w:type="spellEnd"/>
      <w:r w:rsidRPr="00FC6E4B">
        <w:rPr>
          <w:rFonts w:ascii="맑은 고딕" w:eastAsia="맑은 고딕" w:hAnsi="맑은 고딕" w:cs="굴림체" w:hint="eastAsia"/>
          <w:b/>
          <w:bCs/>
          <w:color w:val="003399"/>
          <w:kern w:val="0"/>
          <w:sz w:val="36"/>
          <w:szCs w:val="36"/>
        </w:rPr>
        <w:t xml:space="preserve"> 위한 수소 충전소</w:t>
      </w: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240" w:lineRule="auto"/>
        <w:jc w:val="center"/>
        <w:rPr>
          <w:rFonts w:ascii="굴림체" w:eastAsia="굴림체" w:hAnsi="굴림체" w:cs="굴림체"/>
          <w:kern w:val="0"/>
          <w:sz w:val="24"/>
          <w:szCs w:val="24"/>
        </w:rPr>
      </w:pPr>
      <w:r w:rsidRPr="00FC6E4B">
        <w:rPr>
          <w:rFonts w:ascii="굴림체" w:eastAsia="굴림체" w:hAnsi="굴림체" w:cs="굴림체"/>
          <w:noProof/>
          <w:kern w:val="0"/>
          <w:sz w:val="24"/>
          <w:szCs w:val="24"/>
        </w:rPr>
        <w:drawing>
          <wp:inline distT="0" distB="0" distL="0" distR="0" wp14:anchorId="6F6B1DBD" wp14:editId="7FF8AFE4">
            <wp:extent cx="3152775" cy="3152775"/>
            <wp:effectExtent l="0" t="0" r="9525" b="9525"/>
            <wp:docPr id="106" name="그림 106" descr="https://t1.daumcdn.net/cfile/tistory/9908A84E5B99C9D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t1.daumcdn.net/cfile/tistory/9908A84E5B99C9DD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2775" cy="3152775"/>
                    </a:xfrm>
                    <a:prstGeom prst="rect">
                      <a:avLst/>
                    </a:prstGeom>
                    <a:noFill/>
                    <a:ln>
                      <a:noFill/>
                    </a:ln>
                  </pic:spPr>
                </pic:pic>
              </a:graphicData>
            </a:graphic>
          </wp:inline>
        </w:drawing>
      </w: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240" w:lineRule="auto"/>
        <w:jc w:val="left"/>
        <w:rPr>
          <w:rFonts w:ascii="굴림체" w:eastAsia="굴림체" w:hAnsi="굴림체" w:cs="굴림체"/>
          <w:kern w:val="0"/>
          <w:sz w:val="24"/>
          <w:szCs w:val="24"/>
        </w:rPr>
      </w:pP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240" w:lineRule="auto"/>
        <w:jc w:val="left"/>
        <w:rPr>
          <w:rFonts w:ascii="굴림체" w:eastAsia="굴림체" w:hAnsi="굴림체" w:cs="굴림체"/>
          <w:kern w:val="0"/>
          <w:sz w:val="24"/>
          <w:szCs w:val="24"/>
        </w:rPr>
      </w:pP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480" w:lineRule="auto"/>
        <w:rPr>
          <w:rFonts w:ascii="굴림체" w:eastAsia="굴림체" w:hAnsi="굴림체" w:cs="굴림체" w:hint="eastAsia"/>
          <w:kern w:val="0"/>
          <w:sz w:val="24"/>
          <w:szCs w:val="24"/>
        </w:rPr>
      </w:pPr>
      <w:r w:rsidRPr="00FC6E4B">
        <w:rPr>
          <w:rFonts w:ascii="맑은 고딕" w:eastAsia="맑은 고딕" w:hAnsi="맑은 고딕" w:cs="굴림체" w:hint="eastAsia"/>
          <w:color w:val="353535"/>
          <w:kern w:val="0"/>
          <w:sz w:val="22"/>
        </w:rPr>
        <w:lastRenderedPageBreak/>
        <w:t xml:space="preserve">전기차보다 친환경적인 자동차로 꼽히는 </w:t>
      </w:r>
      <w:proofErr w:type="spellStart"/>
      <w:r w:rsidRPr="00FC6E4B">
        <w:rPr>
          <w:rFonts w:ascii="맑은 고딕" w:eastAsia="맑은 고딕" w:hAnsi="맑은 고딕" w:cs="굴림체" w:hint="eastAsia"/>
          <w:color w:val="353535"/>
          <w:kern w:val="0"/>
          <w:sz w:val="22"/>
        </w:rPr>
        <w:t>수소차</w:t>
      </w:r>
      <w:proofErr w:type="spellEnd"/>
      <w:r w:rsidRPr="00FC6E4B">
        <w:rPr>
          <w:rFonts w:ascii="맑은 고딕" w:eastAsia="맑은 고딕" w:hAnsi="맑은 고딕" w:cs="굴림체" w:hint="eastAsia"/>
          <w:color w:val="353535"/>
          <w:kern w:val="0"/>
          <w:sz w:val="22"/>
        </w:rPr>
        <w:t xml:space="preserve">(수소 전기차)는 충전 시간이 20~30분 소요되는 전기차에 비해 3~5분이면 충전이 완료된다는 점에서 더 획기적입니다. 게다가 친환경적이고 지속 가능한 무공해 에너지원 수소로 달리면서, 이산화탄소 등 대기오염 물질이 전혀 나오지 않기에 미래 이동 수단으로 각광받고 있는데요. 효성중공업은 2008년 700바 </w:t>
      </w:r>
      <w:proofErr w:type="spellStart"/>
      <w:r w:rsidRPr="00FC6E4B">
        <w:rPr>
          <w:rFonts w:ascii="맑은 고딕" w:eastAsia="맑은 고딕" w:hAnsi="맑은 고딕" w:cs="굴림체" w:hint="eastAsia"/>
          <w:color w:val="353535"/>
          <w:kern w:val="0"/>
          <w:sz w:val="22"/>
        </w:rPr>
        <w:t>수소차</w:t>
      </w:r>
      <w:proofErr w:type="spellEnd"/>
      <w:r w:rsidRPr="00FC6E4B">
        <w:rPr>
          <w:rFonts w:ascii="맑은 고딕" w:eastAsia="맑은 고딕" w:hAnsi="맑은 고딕" w:cs="굴림체" w:hint="eastAsia"/>
          <w:color w:val="353535"/>
          <w:kern w:val="0"/>
          <w:sz w:val="22"/>
        </w:rPr>
        <w:t xml:space="preserve"> 충전 시스템을 국내 최초로 국산화 개발한 것을 시작으로 서울에 첫 700바 수소 충전소를 완공한 바 있습니다.</w:t>
      </w: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480" w:lineRule="auto"/>
        <w:rPr>
          <w:rFonts w:ascii="굴림체" w:eastAsia="굴림체" w:hAnsi="굴림체" w:cs="굴림체"/>
          <w:kern w:val="0"/>
          <w:sz w:val="24"/>
          <w:szCs w:val="24"/>
        </w:rPr>
      </w:pP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240" w:lineRule="auto"/>
        <w:jc w:val="left"/>
        <w:rPr>
          <w:rFonts w:ascii="굴림체" w:eastAsia="굴림체" w:hAnsi="굴림체" w:cs="굴림체" w:hint="eastAsia"/>
          <w:kern w:val="0"/>
          <w:sz w:val="24"/>
          <w:szCs w:val="24"/>
        </w:rPr>
      </w:pPr>
      <w:r w:rsidRPr="00FC6E4B">
        <w:rPr>
          <w:rFonts w:ascii="굴림체" w:eastAsia="굴림체" w:hAnsi="굴림체" w:cs="굴림체"/>
          <w:b/>
          <w:bCs/>
          <w:noProof/>
          <w:kern w:val="0"/>
          <w:sz w:val="24"/>
          <w:szCs w:val="24"/>
        </w:rPr>
        <w:drawing>
          <wp:inline distT="0" distB="0" distL="0" distR="0" wp14:anchorId="7B60C7C7" wp14:editId="46C59C21">
            <wp:extent cx="219075" cy="238125"/>
            <wp:effectExtent l="0" t="0" r="9525" b="9525"/>
            <wp:docPr id="107" name="그림 107" descr="https://t1.daumcdn.net/cfile/tistory/993B0F435B7E7A46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t1.daumcdn.net/cfile/tistory/993B0F435B7E7A460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FC6E4B">
        <w:rPr>
          <w:rFonts w:ascii="맑은 고딕" w:eastAsia="맑은 고딕" w:hAnsi="맑은 고딕" w:cs="굴림체" w:hint="eastAsia"/>
          <w:b/>
          <w:bCs/>
          <w:color w:val="003399"/>
          <w:kern w:val="0"/>
          <w:sz w:val="36"/>
          <w:szCs w:val="36"/>
        </w:rPr>
        <w:t xml:space="preserve"> 유독성 물질 걱정 없는 </w:t>
      </w:r>
      <w:proofErr w:type="spellStart"/>
      <w:r w:rsidRPr="00FC6E4B">
        <w:rPr>
          <w:rFonts w:ascii="맑은 고딕" w:eastAsia="맑은 고딕" w:hAnsi="맑은 고딕" w:cs="굴림체" w:hint="eastAsia"/>
          <w:b/>
          <w:bCs/>
          <w:color w:val="003399"/>
          <w:kern w:val="0"/>
          <w:sz w:val="36"/>
          <w:szCs w:val="36"/>
        </w:rPr>
        <w:t>아라미드</w:t>
      </w:r>
      <w:proofErr w:type="spellEnd"/>
      <w:r w:rsidRPr="00FC6E4B">
        <w:rPr>
          <w:rFonts w:ascii="맑은 고딕" w:eastAsia="맑은 고딕" w:hAnsi="맑은 고딕" w:cs="굴림체" w:hint="eastAsia"/>
          <w:b/>
          <w:bCs/>
          <w:color w:val="003399"/>
          <w:kern w:val="0"/>
          <w:sz w:val="36"/>
          <w:szCs w:val="36"/>
        </w:rPr>
        <w:t xml:space="preserve"> 섬유</w:t>
      </w: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240" w:lineRule="auto"/>
        <w:jc w:val="center"/>
        <w:rPr>
          <w:rFonts w:ascii="굴림체" w:eastAsia="굴림체" w:hAnsi="굴림체" w:cs="굴림체"/>
          <w:kern w:val="0"/>
          <w:sz w:val="24"/>
          <w:szCs w:val="24"/>
        </w:rPr>
      </w:pPr>
      <w:r w:rsidRPr="00FC6E4B">
        <w:rPr>
          <w:rFonts w:ascii="굴림체" w:eastAsia="굴림체" w:hAnsi="굴림체" w:cs="굴림체"/>
          <w:noProof/>
          <w:kern w:val="0"/>
          <w:sz w:val="24"/>
          <w:szCs w:val="24"/>
        </w:rPr>
        <w:drawing>
          <wp:inline distT="0" distB="0" distL="0" distR="0" wp14:anchorId="4ADD21B1" wp14:editId="44452AAB">
            <wp:extent cx="3114675" cy="3114675"/>
            <wp:effectExtent l="0" t="0" r="9525" b="9525"/>
            <wp:docPr id="108" name="그림 108" descr="https://t1.daumcdn.net/cfile/tistory/990EB2405B99C9D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t1.daumcdn.net/cfile/tistory/990EB2405B99C9DD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4675" cy="3114675"/>
                    </a:xfrm>
                    <a:prstGeom prst="rect">
                      <a:avLst/>
                    </a:prstGeom>
                    <a:noFill/>
                    <a:ln>
                      <a:noFill/>
                    </a:ln>
                  </pic:spPr>
                </pic:pic>
              </a:graphicData>
            </a:graphic>
          </wp:inline>
        </w:drawing>
      </w: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240" w:lineRule="auto"/>
        <w:jc w:val="left"/>
        <w:rPr>
          <w:rFonts w:ascii="굴림체" w:eastAsia="굴림체" w:hAnsi="굴림체" w:cs="굴림체"/>
          <w:kern w:val="0"/>
          <w:sz w:val="24"/>
          <w:szCs w:val="24"/>
        </w:rPr>
      </w:pP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240" w:lineRule="auto"/>
        <w:jc w:val="left"/>
        <w:rPr>
          <w:rFonts w:ascii="굴림체" w:eastAsia="굴림체" w:hAnsi="굴림체" w:cs="굴림체"/>
          <w:kern w:val="0"/>
          <w:sz w:val="24"/>
          <w:szCs w:val="24"/>
        </w:rPr>
      </w:pP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480" w:lineRule="auto"/>
        <w:rPr>
          <w:rFonts w:ascii="굴림체" w:eastAsia="굴림체" w:hAnsi="굴림체" w:cs="굴림체"/>
          <w:kern w:val="0"/>
          <w:sz w:val="24"/>
          <w:szCs w:val="24"/>
        </w:rPr>
      </w:pPr>
      <w:r w:rsidRPr="00FC6E4B">
        <w:rPr>
          <w:rFonts w:ascii="맑은 고딕" w:eastAsia="맑은 고딕" w:hAnsi="맑은 고딕" w:cs="굴림체" w:hint="eastAsia"/>
          <w:color w:val="353535"/>
          <w:kern w:val="0"/>
          <w:sz w:val="22"/>
        </w:rPr>
        <w:lastRenderedPageBreak/>
        <w:t xml:space="preserve">소방관의 생명을 지켜주는 소방복과 소방 장갑 등은 타지 않는 소재로 만들어야 하는 것은 당연한 일. 이를 위해 필요한 것이 </w:t>
      </w:r>
      <w:proofErr w:type="spellStart"/>
      <w:r w:rsidRPr="00FC6E4B">
        <w:rPr>
          <w:rFonts w:ascii="맑은 고딕" w:eastAsia="맑은 고딕" w:hAnsi="맑은 고딕" w:cs="굴림체" w:hint="eastAsia"/>
          <w:color w:val="353535"/>
          <w:kern w:val="0"/>
          <w:sz w:val="22"/>
        </w:rPr>
        <w:t>난연제인데</w:t>
      </w:r>
      <w:proofErr w:type="spellEnd"/>
      <w:r w:rsidRPr="00FC6E4B">
        <w:rPr>
          <w:rFonts w:ascii="맑은 고딕" w:eastAsia="맑은 고딕" w:hAnsi="맑은 고딕" w:cs="굴림체" w:hint="eastAsia"/>
          <w:color w:val="353535"/>
          <w:kern w:val="0"/>
          <w:sz w:val="22"/>
        </w:rPr>
        <w:t xml:space="preserve"> </w:t>
      </w:r>
      <w:proofErr w:type="spellStart"/>
      <w:r w:rsidRPr="00FC6E4B">
        <w:rPr>
          <w:rFonts w:ascii="맑은 고딕" w:eastAsia="맑은 고딕" w:hAnsi="맑은 고딕" w:cs="굴림체" w:hint="eastAsia"/>
          <w:color w:val="353535"/>
          <w:kern w:val="0"/>
          <w:sz w:val="22"/>
        </w:rPr>
        <w:t>난연제는</w:t>
      </w:r>
      <w:proofErr w:type="spellEnd"/>
      <w:r w:rsidRPr="00FC6E4B">
        <w:rPr>
          <w:rFonts w:ascii="맑은 고딕" w:eastAsia="맑은 고딕" w:hAnsi="맑은 고딕" w:cs="굴림체" w:hint="eastAsia"/>
          <w:color w:val="353535"/>
          <w:kern w:val="0"/>
          <w:sz w:val="22"/>
        </w:rPr>
        <w:t xml:space="preserve"> 제품 폐기 과정에서 유독성 물질이 유출되어 환경을 오염시킵니다. 게다가 인체에 노출되면 건강엔 더욱 치명적. </w:t>
      </w:r>
      <w:proofErr w:type="spellStart"/>
      <w:r w:rsidRPr="00FC6E4B">
        <w:rPr>
          <w:rFonts w:ascii="맑은 고딕" w:eastAsia="맑은 고딕" w:hAnsi="맑은 고딕" w:cs="굴림체" w:hint="eastAsia"/>
          <w:color w:val="353535"/>
          <w:kern w:val="0"/>
          <w:sz w:val="22"/>
        </w:rPr>
        <w:t>난연제를</w:t>
      </w:r>
      <w:proofErr w:type="spellEnd"/>
      <w:r w:rsidRPr="00FC6E4B">
        <w:rPr>
          <w:rFonts w:ascii="맑은 고딕" w:eastAsia="맑은 고딕" w:hAnsi="맑은 고딕" w:cs="굴림체" w:hint="eastAsia"/>
          <w:color w:val="353535"/>
          <w:kern w:val="0"/>
          <w:sz w:val="22"/>
        </w:rPr>
        <w:t xml:space="preserve"> 사용하지 않고도 </w:t>
      </w:r>
      <w:proofErr w:type="spellStart"/>
      <w:r w:rsidRPr="00FC6E4B">
        <w:rPr>
          <w:rFonts w:ascii="맑은 고딕" w:eastAsia="맑은 고딕" w:hAnsi="맑은 고딕" w:cs="굴림체" w:hint="eastAsia"/>
          <w:color w:val="353535"/>
          <w:kern w:val="0"/>
          <w:sz w:val="22"/>
        </w:rPr>
        <w:t>난연성이</w:t>
      </w:r>
      <w:proofErr w:type="spellEnd"/>
      <w:r w:rsidRPr="00FC6E4B">
        <w:rPr>
          <w:rFonts w:ascii="맑은 고딕" w:eastAsia="맑은 고딕" w:hAnsi="맑은 고딕" w:cs="굴림체" w:hint="eastAsia"/>
          <w:color w:val="353535"/>
          <w:kern w:val="0"/>
          <w:sz w:val="22"/>
        </w:rPr>
        <w:t xml:space="preserve"> 뛰어나면서, 철보다 5배 더 강해 총알도 뚫지 못하는 소재가 바로 방위산업을 비롯해 광케이블, 자동차 등 다양한 산업용으로 사용되는 효성첨단소재의 </w:t>
      </w:r>
      <w:proofErr w:type="spellStart"/>
      <w:r w:rsidRPr="00FC6E4B">
        <w:rPr>
          <w:rFonts w:ascii="맑은 고딕" w:eastAsia="맑은 고딕" w:hAnsi="맑은 고딕" w:cs="굴림체" w:hint="eastAsia"/>
          <w:color w:val="353535"/>
          <w:kern w:val="0"/>
          <w:sz w:val="22"/>
        </w:rPr>
        <w:t>아라미드</w:t>
      </w:r>
      <w:proofErr w:type="spellEnd"/>
      <w:r w:rsidRPr="00FC6E4B">
        <w:rPr>
          <w:rFonts w:ascii="맑은 고딕" w:eastAsia="맑은 고딕" w:hAnsi="맑은 고딕" w:cs="굴림체" w:hint="eastAsia"/>
          <w:color w:val="353535"/>
          <w:kern w:val="0"/>
          <w:sz w:val="22"/>
        </w:rPr>
        <w:t xml:space="preserve"> 섬유, </w:t>
      </w:r>
      <w:proofErr w:type="spellStart"/>
      <w:r w:rsidRPr="00FC6E4B">
        <w:rPr>
          <w:rFonts w:ascii="맑은 고딕" w:eastAsia="맑은 고딕" w:hAnsi="맑은 고딕" w:cs="굴림체" w:hint="eastAsia"/>
          <w:color w:val="353535"/>
          <w:kern w:val="0"/>
          <w:sz w:val="22"/>
        </w:rPr>
        <w:t>알켁스입니다</w:t>
      </w:r>
      <w:proofErr w:type="spellEnd"/>
      <w:r w:rsidRPr="00FC6E4B">
        <w:rPr>
          <w:rFonts w:ascii="맑은 고딕" w:eastAsia="맑은 고딕" w:hAnsi="맑은 고딕" w:cs="굴림체" w:hint="eastAsia"/>
          <w:color w:val="353535"/>
          <w:kern w:val="0"/>
          <w:sz w:val="22"/>
        </w:rPr>
        <w:t xml:space="preserve">. 고강도, </w:t>
      </w:r>
      <w:proofErr w:type="spellStart"/>
      <w:r w:rsidRPr="00FC6E4B">
        <w:rPr>
          <w:rFonts w:ascii="맑은 고딕" w:eastAsia="맑은 고딕" w:hAnsi="맑은 고딕" w:cs="굴림체" w:hint="eastAsia"/>
          <w:color w:val="353535"/>
          <w:kern w:val="0"/>
          <w:sz w:val="22"/>
        </w:rPr>
        <w:t>고내열성</w:t>
      </w:r>
      <w:proofErr w:type="spellEnd"/>
      <w:r w:rsidRPr="00FC6E4B">
        <w:rPr>
          <w:rFonts w:ascii="맑은 고딕" w:eastAsia="맑은 고딕" w:hAnsi="맑은 고딕" w:cs="굴림체" w:hint="eastAsia"/>
          <w:color w:val="353535"/>
          <w:kern w:val="0"/>
          <w:sz w:val="22"/>
        </w:rPr>
        <w:t>, 뛰어난 인장강도를 자랑하죠.</w:t>
      </w: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480" w:lineRule="auto"/>
        <w:rPr>
          <w:rFonts w:ascii="굴림체" w:eastAsia="굴림체" w:hAnsi="굴림체" w:cs="굴림체" w:hint="eastAsia"/>
          <w:kern w:val="0"/>
          <w:sz w:val="24"/>
          <w:szCs w:val="24"/>
        </w:rPr>
      </w:pP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240" w:lineRule="auto"/>
        <w:jc w:val="left"/>
        <w:rPr>
          <w:rFonts w:ascii="굴림체" w:eastAsia="굴림체" w:hAnsi="굴림체" w:cs="굴림체" w:hint="eastAsia"/>
          <w:kern w:val="0"/>
          <w:sz w:val="24"/>
          <w:szCs w:val="24"/>
        </w:rPr>
      </w:pPr>
      <w:r w:rsidRPr="00FC6E4B">
        <w:rPr>
          <w:rFonts w:ascii="굴림체" w:eastAsia="굴림체" w:hAnsi="굴림체" w:cs="굴림체"/>
          <w:b/>
          <w:bCs/>
          <w:noProof/>
          <w:kern w:val="0"/>
          <w:sz w:val="24"/>
          <w:szCs w:val="24"/>
        </w:rPr>
        <w:drawing>
          <wp:inline distT="0" distB="0" distL="0" distR="0" wp14:anchorId="20625BA5" wp14:editId="256D9611">
            <wp:extent cx="219075" cy="238125"/>
            <wp:effectExtent l="0" t="0" r="9525" b="9525"/>
            <wp:docPr id="109" name="그림 109" descr="https://t1.daumcdn.net/cfile/tistory/993B0F435B7E7A46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t1.daumcdn.net/cfile/tistory/993B0F435B7E7A460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FC6E4B">
        <w:rPr>
          <w:rFonts w:ascii="맑은 고딕" w:eastAsia="맑은 고딕" w:hAnsi="맑은 고딕" w:cs="굴림체" w:hint="eastAsia"/>
          <w:b/>
          <w:bCs/>
          <w:color w:val="003399"/>
          <w:kern w:val="0"/>
          <w:sz w:val="36"/>
          <w:szCs w:val="36"/>
        </w:rPr>
        <w:t> 목재에서 추출한 셀룰로오스로 만드는 타이어코드</w:t>
      </w: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240" w:lineRule="auto"/>
        <w:jc w:val="center"/>
        <w:rPr>
          <w:rFonts w:ascii="굴림체" w:eastAsia="굴림체" w:hAnsi="굴림체" w:cs="굴림체"/>
          <w:kern w:val="0"/>
          <w:sz w:val="24"/>
          <w:szCs w:val="24"/>
        </w:rPr>
      </w:pPr>
      <w:r w:rsidRPr="00FC6E4B">
        <w:rPr>
          <w:rFonts w:ascii="굴림체" w:eastAsia="굴림체" w:hAnsi="굴림체" w:cs="굴림체"/>
          <w:noProof/>
          <w:kern w:val="0"/>
          <w:sz w:val="24"/>
          <w:szCs w:val="24"/>
        </w:rPr>
        <w:drawing>
          <wp:inline distT="0" distB="0" distL="0" distR="0" wp14:anchorId="78628255" wp14:editId="59DD043D">
            <wp:extent cx="3390900" cy="3390900"/>
            <wp:effectExtent l="0" t="0" r="0" b="0"/>
            <wp:docPr id="110" name="그림 110" descr="https://t1.daumcdn.net/cfile/tistory/999F0A345B99C9DD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t1.daumcdn.net/cfile/tistory/999F0A345B99C9DD0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0900" cy="3390900"/>
                    </a:xfrm>
                    <a:prstGeom prst="rect">
                      <a:avLst/>
                    </a:prstGeom>
                    <a:noFill/>
                    <a:ln>
                      <a:noFill/>
                    </a:ln>
                  </pic:spPr>
                </pic:pic>
              </a:graphicData>
            </a:graphic>
          </wp:inline>
        </w:drawing>
      </w: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240" w:lineRule="auto"/>
        <w:jc w:val="left"/>
        <w:rPr>
          <w:rFonts w:ascii="굴림체" w:eastAsia="굴림체" w:hAnsi="굴림체" w:cs="굴림체" w:hint="eastAsia"/>
          <w:kern w:val="0"/>
          <w:sz w:val="24"/>
          <w:szCs w:val="24"/>
        </w:rPr>
      </w:pP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480" w:lineRule="auto"/>
        <w:rPr>
          <w:rFonts w:ascii="굴림체" w:eastAsia="굴림체" w:hAnsi="굴림체" w:cs="굴림체"/>
          <w:kern w:val="0"/>
          <w:sz w:val="24"/>
          <w:szCs w:val="24"/>
        </w:rPr>
      </w:pPr>
      <w:r w:rsidRPr="00FC6E4B">
        <w:rPr>
          <w:rFonts w:ascii="맑은 고딕" w:eastAsia="맑은 고딕" w:hAnsi="맑은 고딕" w:cs="굴림체" w:hint="eastAsia"/>
          <w:color w:val="353535"/>
          <w:kern w:val="0"/>
          <w:sz w:val="22"/>
        </w:rPr>
        <w:lastRenderedPageBreak/>
        <w:t xml:space="preserve">타이어코드는 타이어의 내구성과 주행성, 안정성을 높이기 위해 고무 부분에 들어가는 섬유 재질의 </w:t>
      </w:r>
      <w:proofErr w:type="spellStart"/>
      <w:r w:rsidRPr="00FC6E4B">
        <w:rPr>
          <w:rFonts w:ascii="맑은 고딕" w:eastAsia="맑은 고딕" w:hAnsi="맑은 고딕" w:cs="굴림체" w:hint="eastAsia"/>
          <w:color w:val="353535"/>
          <w:kern w:val="0"/>
          <w:sz w:val="22"/>
        </w:rPr>
        <w:t>보강재입니다</w:t>
      </w:r>
      <w:proofErr w:type="spellEnd"/>
      <w:r w:rsidRPr="00FC6E4B">
        <w:rPr>
          <w:rFonts w:ascii="맑은 고딕" w:eastAsia="맑은 고딕" w:hAnsi="맑은 고딕" w:cs="굴림체" w:hint="eastAsia"/>
          <w:color w:val="353535"/>
          <w:kern w:val="0"/>
          <w:sz w:val="22"/>
        </w:rPr>
        <w:t>. 그런데 기존의 레이온 타이어코드는 독성이 강한 황산을 사용해 펄프를 용해한 후 제조했는데요. 하지만 효성첨단소재의 ‘</w:t>
      </w:r>
      <w:proofErr w:type="spellStart"/>
      <w:r w:rsidRPr="00FC6E4B">
        <w:rPr>
          <w:rFonts w:ascii="맑은 고딕" w:eastAsia="맑은 고딕" w:hAnsi="맑은 고딕" w:cs="굴림체" w:hint="eastAsia"/>
          <w:color w:val="353535"/>
          <w:kern w:val="0"/>
          <w:sz w:val="22"/>
        </w:rPr>
        <w:t>라이오셀</w:t>
      </w:r>
      <w:proofErr w:type="spellEnd"/>
      <w:r w:rsidRPr="00FC6E4B">
        <w:rPr>
          <w:rFonts w:ascii="맑은 고딕" w:eastAsia="맑은 고딕" w:hAnsi="맑은 고딕" w:cs="굴림체" w:hint="eastAsia"/>
          <w:color w:val="353535"/>
          <w:kern w:val="0"/>
          <w:sz w:val="22"/>
        </w:rPr>
        <w:t>(</w:t>
      </w:r>
      <w:proofErr w:type="spellStart"/>
      <w:r w:rsidRPr="00FC6E4B">
        <w:rPr>
          <w:rFonts w:ascii="맑은 고딕" w:eastAsia="맑은 고딕" w:hAnsi="맑은 고딕" w:cs="굴림체" w:hint="eastAsia"/>
          <w:color w:val="353535"/>
          <w:kern w:val="0"/>
          <w:sz w:val="22"/>
        </w:rPr>
        <w:t>Lyocell</w:t>
      </w:r>
      <w:proofErr w:type="spellEnd"/>
      <w:r w:rsidRPr="00FC6E4B">
        <w:rPr>
          <w:rFonts w:ascii="맑은 고딕" w:eastAsia="맑은 고딕" w:hAnsi="맑은 고딕" w:cs="굴림체" w:hint="eastAsia"/>
          <w:color w:val="353535"/>
          <w:kern w:val="0"/>
          <w:sz w:val="22"/>
        </w:rPr>
        <w:t xml:space="preserve">) </w:t>
      </w:r>
      <w:proofErr w:type="spellStart"/>
      <w:r w:rsidRPr="00FC6E4B">
        <w:rPr>
          <w:rFonts w:ascii="맑은 고딕" w:eastAsia="맑은 고딕" w:hAnsi="맑은 고딕" w:cs="굴림체" w:hint="eastAsia"/>
          <w:color w:val="353535"/>
          <w:kern w:val="0"/>
          <w:sz w:val="22"/>
        </w:rPr>
        <w:t>타이어코드’는</w:t>
      </w:r>
      <w:proofErr w:type="spellEnd"/>
      <w:r w:rsidRPr="00FC6E4B">
        <w:rPr>
          <w:rFonts w:ascii="맑은 고딕" w:eastAsia="맑은 고딕" w:hAnsi="맑은 고딕" w:cs="굴림체" w:hint="eastAsia"/>
          <w:color w:val="353535"/>
          <w:kern w:val="0"/>
          <w:sz w:val="22"/>
        </w:rPr>
        <w:t xml:space="preserve"> 다릅니다. </w:t>
      </w:r>
      <w:proofErr w:type="spellStart"/>
      <w:r w:rsidRPr="00FC6E4B">
        <w:rPr>
          <w:rFonts w:ascii="맑은 고딕" w:eastAsia="맑은 고딕" w:hAnsi="맑은 고딕" w:cs="굴림체" w:hint="eastAsia"/>
          <w:color w:val="353535"/>
          <w:kern w:val="0"/>
          <w:sz w:val="22"/>
        </w:rPr>
        <w:t>라이오셀</w:t>
      </w:r>
      <w:proofErr w:type="spellEnd"/>
      <w:r w:rsidRPr="00FC6E4B">
        <w:rPr>
          <w:rFonts w:ascii="맑은 고딕" w:eastAsia="맑은 고딕" w:hAnsi="맑은 고딕" w:cs="굴림체" w:hint="eastAsia"/>
          <w:color w:val="353535"/>
          <w:kern w:val="0"/>
          <w:sz w:val="22"/>
        </w:rPr>
        <w:t xml:space="preserve"> 타이어코드는 목재에서 추출한 셀룰로오스를 원료로 해 제조 공정에서 발생하는 이황화탄소, 황화수소 등의 유해 물질을 거의 제로로 줄일 수 있어 대기오염이나 수질오염 등을 방지할 수 있습니다.</w:t>
      </w: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480" w:lineRule="auto"/>
        <w:rPr>
          <w:rFonts w:ascii="굴림체" w:eastAsia="굴림체" w:hAnsi="굴림체" w:cs="굴림체"/>
          <w:kern w:val="0"/>
          <w:sz w:val="24"/>
          <w:szCs w:val="24"/>
        </w:rPr>
      </w:pP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240" w:lineRule="auto"/>
        <w:jc w:val="left"/>
        <w:rPr>
          <w:rFonts w:ascii="굴림체" w:eastAsia="굴림체" w:hAnsi="굴림체" w:cs="굴림체" w:hint="eastAsia"/>
          <w:kern w:val="0"/>
          <w:sz w:val="24"/>
          <w:szCs w:val="24"/>
        </w:rPr>
      </w:pPr>
      <w:r w:rsidRPr="00FC6E4B">
        <w:rPr>
          <w:rFonts w:ascii="굴림체" w:eastAsia="굴림체" w:hAnsi="굴림체" w:cs="굴림체"/>
          <w:b/>
          <w:bCs/>
          <w:noProof/>
          <w:kern w:val="0"/>
          <w:sz w:val="24"/>
          <w:szCs w:val="24"/>
        </w:rPr>
        <w:drawing>
          <wp:inline distT="0" distB="0" distL="0" distR="0" wp14:anchorId="762EFC53" wp14:editId="7F240DA5">
            <wp:extent cx="219075" cy="238125"/>
            <wp:effectExtent l="0" t="0" r="9525" b="9525"/>
            <wp:docPr id="111" name="그림 111" descr="https://t1.daumcdn.net/cfile/tistory/993B0F435B7E7A46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t1.daumcdn.net/cfile/tistory/993B0F435B7E7A460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FC6E4B">
        <w:rPr>
          <w:rFonts w:ascii="맑은 고딕" w:eastAsia="맑은 고딕" w:hAnsi="맑은 고딕" w:cs="굴림체" w:hint="eastAsia"/>
          <w:b/>
          <w:bCs/>
          <w:color w:val="003399"/>
          <w:kern w:val="0"/>
          <w:sz w:val="36"/>
          <w:szCs w:val="36"/>
        </w:rPr>
        <w:t> 환경 친화적 고효율 천연가스 CNG 충전 설비</w:t>
      </w: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240" w:lineRule="auto"/>
        <w:jc w:val="center"/>
        <w:rPr>
          <w:rFonts w:ascii="굴림체" w:eastAsia="굴림체" w:hAnsi="굴림체" w:cs="굴림체"/>
          <w:kern w:val="0"/>
          <w:sz w:val="24"/>
          <w:szCs w:val="24"/>
        </w:rPr>
      </w:pPr>
      <w:r w:rsidRPr="00FC6E4B">
        <w:rPr>
          <w:rFonts w:ascii="굴림체" w:eastAsia="굴림체" w:hAnsi="굴림체" w:cs="굴림체"/>
          <w:noProof/>
          <w:kern w:val="0"/>
          <w:sz w:val="24"/>
          <w:szCs w:val="24"/>
        </w:rPr>
        <w:drawing>
          <wp:inline distT="0" distB="0" distL="0" distR="0" wp14:anchorId="0392E954" wp14:editId="79B91D64">
            <wp:extent cx="3457575" cy="3457575"/>
            <wp:effectExtent l="0" t="0" r="9525" b="9525"/>
            <wp:docPr id="112" name="그림 112" descr="https://t1.daumcdn.net/cfile/tistory/9932BD395B99C9D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t1.daumcdn.net/cfile/tistory/9932BD395B99C9DD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7575" cy="3457575"/>
                    </a:xfrm>
                    <a:prstGeom prst="rect">
                      <a:avLst/>
                    </a:prstGeom>
                    <a:noFill/>
                    <a:ln>
                      <a:noFill/>
                    </a:ln>
                  </pic:spPr>
                </pic:pic>
              </a:graphicData>
            </a:graphic>
          </wp:inline>
        </w:drawing>
      </w: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240" w:lineRule="auto"/>
        <w:jc w:val="left"/>
        <w:rPr>
          <w:rFonts w:ascii="굴림체" w:eastAsia="굴림체" w:hAnsi="굴림체" w:cs="굴림체"/>
          <w:kern w:val="0"/>
          <w:sz w:val="24"/>
          <w:szCs w:val="24"/>
        </w:rPr>
      </w:pP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240" w:lineRule="auto"/>
        <w:jc w:val="left"/>
        <w:rPr>
          <w:rFonts w:ascii="굴림체" w:eastAsia="굴림체" w:hAnsi="굴림체" w:cs="굴림체"/>
          <w:kern w:val="0"/>
          <w:sz w:val="24"/>
          <w:szCs w:val="24"/>
        </w:rPr>
      </w:pP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480" w:lineRule="auto"/>
        <w:rPr>
          <w:rFonts w:ascii="굴림체" w:eastAsia="굴림체" w:hAnsi="굴림체" w:cs="굴림체"/>
          <w:kern w:val="0"/>
          <w:sz w:val="24"/>
          <w:szCs w:val="24"/>
        </w:rPr>
      </w:pPr>
      <w:r w:rsidRPr="00FC6E4B">
        <w:rPr>
          <w:rFonts w:ascii="맑은 고딕" w:eastAsia="맑은 고딕" w:hAnsi="맑은 고딕" w:cs="굴림체" w:hint="eastAsia"/>
          <w:color w:val="353535"/>
          <w:kern w:val="0"/>
          <w:sz w:val="22"/>
        </w:rPr>
        <w:lastRenderedPageBreak/>
        <w:t xml:space="preserve">우리의 출퇴근길을 책임지는 버스는 대부분 천연가스인 CNG를 사용해 대중교통에서 배출되는 미세 먼지를 줄일 수 있게 되었습니다. 이러한 결과에 효성중공업도 한몫하고 있는데요. 바로 ‘CNG 충전 </w:t>
      </w:r>
      <w:proofErr w:type="spellStart"/>
      <w:r w:rsidRPr="00FC6E4B">
        <w:rPr>
          <w:rFonts w:ascii="맑은 고딕" w:eastAsia="맑은 고딕" w:hAnsi="맑은 고딕" w:cs="굴림체" w:hint="eastAsia"/>
          <w:color w:val="353535"/>
          <w:kern w:val="0"/>
          <w:sz w:val="22"/>
        </w:rPr>
        <w:t>설비’가</w:t>
      </w:r>
      <w:proofErr w:type="spellEnd"/>
      <w:r w:rsidRPr="00FC6E4B">
        <w:rPr>
          <w:rFonts w:ascii="맑은 고딕" w:eastAsia="맑은 고딕" w:hAnsi="맑은 고딕" w:cs="굴림체" w:hint="eastAsia"/>
          <w:color w:val="353535"/>
          <w:kern w:val="0"/>
          <w:sz w:val="22"/>
        </w:rPr>
        <w:t xml:space="preserve"> 그 주인공입니다. 환경 친화적이고 효율성도 높은 CNG의 충전 시설 공급자로서 효성중공업은 그 위상을 확고히 하고 있습니다.</w:t>
      </w: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480" w:lineRule="auto"/>
        <w:rPr>
          <w:rFonts w:ascii="굴림체" w:eastAsia="굴림체" w:hAnsi="굴림체" w:cs="굴림체" w:hint="eastAsia"/>
          <w:kern w:val="0"/>
          <w:sz w:val="24"/>
          <w:szCs w:val="24"/>
        </w:rPr>
      </w:pP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240" w:lineRule="auto"/>
        <w:jc w:val="left"/>
        <w:rPr>
          <w:rFonts w:ascii="굴림체" w:eastAsia="굴림체" w:hAnsi="굴림체" w:cs="굴림체" w:hint="eastAsia"/>
          <w:kern w:val="0"/>
          <w:sz w:val="24"/>
          <w:szCs w:val="24"/>
        </w:rPr>
      </w:pPr>
      <w:r w:rsidRPr="00FC6E4B">
        <w:rPr>
          <w:rFonts w:ascii="굴림체" w:eastAsia="굴림체" w:hAnsi="굴림체" w:cs="굴림체"/>
          <w:b/>
          <w:bCs/>
          <w:noProof/>
          <w:kern w:val="0"/>
          <w:sz w:val="24"/>
          <w:szCs w:val="24"/>
        </w:rPr>
        <w:drawing>
          <wp:inline distT="0" distB="0" distL="0" distR="0" wp14:anchorId="360DE1A8" wp14:editId="5124D03B">
            <wp:extent cx="219075" cy="238125"/>
            <wp:effectExtent l="0" t="0" r="9525" b="9525"/>
            <wp:docPr id="113" name="그림 113" descr="https://t1.daumcdn.net/cfile/tistory/993B0F435B7E7A46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t1.daumcdn.net/cfile/tistory/993B0F435B7E7A460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FC6E4B">
        <w:rPr>
          <w:rFonts w:ascii="맑은 고딕" w:eastAsia="맑은 고딕" w:hAnsi="맑은 고딕" w:cs="굴림체" w:hint="eastAsia"/>
          <w:b/>
          <w:bCs/>
          <w:color w:val="003399"/>
          <w:kern w:val="0"/>
          <w:sz w:val="36"/>
          <w:szCs w:val="36"/>
        </w:rPr>
        <w:t> 연비 향상을 위한 자동차 경량화 핵심 소재 탄소섬유</w:t>
      </w: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240" w:lineRule="auto"/>
        <w:jc w:val="center"/>
        <w:rPr>
          <w:rFonts w:ascii="굴림체" w:eastAsia="굴림체" w:hAnsi="굴림체" w:cs="굴림체"/>
          <w:kern w:val="0"/>
          <w:sz w:val="24"/>
          <w:szCs w:val="24"/>
        </w:rPr>
      </w:pPr>
      <w:r w:rsidRPr="00FC6E4B">
        <w:rPr>
          <w:rFonts w:ascii="굴림체" w:eastAsia="굴림체" w:hAnsi="굴림체" w:cs="굴림체"/>
          <w:noProof/>
          <w:kern w:val="0"/>
          <w:sz w:val="24"/>
          <w:szCs w:val="24"/>
        </w:rPr>
        <w:drawing>
          <wp:inline distT="0" distB="0" distL="0" distR="0" wp14:anchorId="4D96AEF7" wp14:editId="3E9E27B3">
            <wp:extent cx="3724275" cy="3724275"/>
            <wp:effectExtent l="0" t="0" r="9525" b="9525"/>
            <wp:docPr id="114" name="그림 114" descr="https://t1.daumcdn.net/cfile/tistory/9995FD4A5B99C9D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t1.daumcdn.net/cfile/tistory/9995FD4A5B99C9DD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4275" cy="3724275"/>
                    </a:xfrm>
                    <a:prstGeom prst="rect">
                      <a:avLst/>
                    </a:prstGeom>
                    <a:noFill/>
                    <a:ln>
                      <a:noFill/>
                    </a:ln>
                  </pic:spPr>
                </pic:pic>
              </a:graphicData>
            </a:graphic>
          </wp:inline>
        </w:drawing>
      </w: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240" w:lineRule="auto"/>
        <w:jc w:val="left"/>
        <w:rPr>
          <w:rFonts w:ascii="굴림체" w:eastAsia="굴림체" w:hAnsi="굴림체" w:cs="굴림체"/>
          <w:kern w:val="0"/>
          <w:sz w:val="24"/>
          <w:szCs w:val="24"/>
        </w:rPr>
      </w:pP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240" w:lineRule="auto"/>
        <w:jc w:val="left"/>
        <w:rPr>
          <w:rFonts w:ascii="굴림체" w:eastAsia="굴림체" w:hAnsi="굴림체" w:cs="굴림체"/>
          <w:kern w:val="0"/>
          <w:sz w:val="24"/>
          <w:szCs w:val="24"/>
        </w:rPr>
      </w:pP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480" w:lineRule="auto"/>
        <w:rPr>
          <w:rFonts w:ascii="굴림체" w:eastAsia="굴림체" w:hAnsi="굴림체" w:cs="굴림체"/>
          <w:kern w:val="0"/>
          <w:sz w:val="24"/>
          <w:szCs w:val="24"/>
        </w:rPr>
      </w:pPr>
      <w:r w:rsidRPr="00FC6E4B">
        <w:rPr>
          <w:rFonts w:ascii="맑은 고딕" w:eastAsia="맑은 고딕" w:hAnsi="맑은 고딕" w:cs="굴림체" w:hint="eastAsia"/>
          <w:color w:val="353535"/>
          <w:kern w:val="0"/>
          <w:sz w:val="22"/>
        </w:rPr>
        <w:lastRenderedPageBreak/>
        <w:t>탄소섬유는 철보다 4배 더 가볍지만, 강도는 10배 이상 강한 초경량 고강도 섬유로 효성첨단소재가 국내 최초 자체 기술로 개발했습니다. 이름하여 ‘</w:t>
      </w:r>
      <w:proofErr w:type="spellStart"/>
      <w:r w:rsidRPr="00FC6E4B">
        <w:rPr>
          <w:rFonts w:ascii="맑은 고딕" w:eastAsia="맑은 고딕" w:hAnsi="맑은 고딕" w:cs="굴림체" w:hint="eastAsia"/>
          <w:color w:val="353535"/>
          <w:kern w:val="0"/>
          <w:sz w:val="22"/>
        </w:rPr>
        <w:t>탄섬</w:t>
      </w:r>
      <w:proofErr w:type="spellEnd"/>
      <w:r w:rsidRPr="00FC6E4B">
        <w:rPr>
          <w:rFonts w:ascii="맑은 고딕" w:eastAsia="맑은 고딕" w:hAnsi="맑은 고딕" w:cs="굴림체" w:hint="eastAsia"/>
          <w:color w:val="353535"/>
          <w:kern w:val="0"/>
          <w:sz w:val="22"/>
        </w:rPr>
        <w:t>(TANSOME</w:t>
      </w:r>
      <w:r w:rsidRPr="00FC6E4B">
        <w:rPr>
          <w:rFonts w:ascii="MS Gothic" w:eastAsia="MS Gothic" w:hAnsi="MS Gothic" w:cs="MS Gothic" w:hint="eastAsia"/>
          <w:color w:val="353535"/>
          <w:kern w:val="0"/>
          <w:sz w:val="22"/>
        </w:rPr>
        <w:t>Ⓡ</w:t>
      </w:r>
      <w:r w:rsidRPr="00FC6E4B">
        <w:rPr>
          <w:rFonts w:ascii="맑은 고딕" w:eastAsia="맑은 고딕" w:hAnsi="맑은 고딕" w:cs="굴림체" w:hint="eastAsia"/>
          <w:color w:val="353535"/>
          <w:kern w:val="0"/>
          <w:sz w:val="22"/>
        </w:rPr>
        <w:t>)’. 프레임, 루프, 사이드 패널 등에 탄소섬유를 적용한 자동차는 가벼우면서도 적은 연료로 달릴 수 있죠. 탄소섬유는 그 안전성과 기능성을 인정받아 다양한 제품에 활용됩니다. 특히 CNG(천연가스)의 고압 용기에도 사용돼 친환경 대체에너지로 평가받는 CNG 시장 발전에 기여하고 있습니다.</w:t>
      </w: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480" w:lineRule="auto"/>
        <w:rPr>
          <w:rFonts w:ascii="굴림체" w:eastAsia="굴림체" w:hAnsi="굴림체" w:cs="굴림체" w:hint="eastAsia"/>
          <w:kern w:val="0"/>
          <w:sz w:val="24"/>
          <w:szCs w:val="24"/>
        </w:rPr>
      </w:pP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240" w:lineRule="auto"/>
        <w:jc w:val="left"/>
        <w:rPr>
          <w:rFonts w:ascii="굴림체" w:eastAsia="굴림체" w:hAnsi="굴림체" w:cs="굴림체" w:hint="eastAsia"/>
          <w:kern w:val="0"/>
          <w:sz w:val="24"/>
          <w:szCs w:val="24"/>
        </w:rPr>
      </w:pPr>
      <w:r w:rsidRPr="00FC6E4B">
        <w:rPr>
          <w:rFonts w:ascii="굴림체" w:eastAsia="굴림체" w:hAnsi="굴림체" w:cs="굴림체"/>
          <w:b/>
          <w:bCs/>
          <w:noProof/>
          <w:kern w:val="0"/>
          <w:sz w:val="24"/>
          <w:szCs w:val="24"/>
        </w:rPr>
        <w:drawing>
          <wp:inline distT="0" distB="0" distL="0" distR="0" wp14:anchorId="28C317C4" wp14:editId="1357D3D5">
            <wp:extent cx="219075" cy="238125"/>
            <wp:effectExtent l="0" t="0" r="9525" b="9525"/>
            <wp:docPr id="115" name="그림 115" descr="https://t1.daumcdn.net/cfile/tistory/993B0F435B7E7A46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t1.daumcdn.net/cfile/tistory/993B0F435B7E7A460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FC6E4B">
        <w:rPr>
          <w:rFonts w:ascii="맑은 고딕" w:eastAsia="맑은 고딕" w:hAnsi="맑은 고딕" w:cs="굴림체" w:hint="eastAsia"/>
          <w:b/>
          <w:bCs/>
          <w:color w:val="003399"/>
          <w:kern w:val="0"/>
          <w:sz w:val="36"/>
          <w:szCs w:val="36"/>
        </w:rPr>
        <w:t> 버려진 페트병을 이용한 재활용 섬유</w:t>
      </w: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240" w:lineRule="auto"/>
        <w:jc w:val="center"/>
        <w:rPr>
          <w:rFonts w:ascii="굴림체" w:eastAsia="굴림체" w:hAnsi="굴림체" w:cs="굴림체"/>
          <w:kern w:val="0"/>
          <w:sz w:val="24"/>
          <w:szCs w:val="24"/>
        </w:rPr>
      </w:pPr>
      <w:r w:rsidRPr="00FC6E4B">
        <w:rPr>
          <w:rFonts w:ascii="굴림체" w:eastAsia="굴림체" w:hAnsi="굴림체" w:cs="굴림체"/>
          <w:noProof/>
          <w:kern w:val="0"/>
          <w:sz w:val="24"/>
          <w:szCs w:val="24"/>
        </w:rPr>
        <w:drawing>
          <wp:inline distT="0" distB="0" distL="0" distR="0" wp14:anchorId="5F739278" wp14:editId="02B17476">
            <wp:extent cx="3133725" cy="3133725"/>
            <wp:effectExtent l="0" t="0" r="9525" b="9525"/>
            <wp:docPr id="116" name="그림 116" descr="https://t1.daumcdn.net/cfile/tistory/9927453A5B99C9D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t1.daumcdn.net/cfile/tistory/9927453A5B99C9DD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3725" cy="3133725"/>
                    </a:xfrm>
                    <a:prstGeom prst="rect">
                      <a:avLst/>
                    </a:prstGeom>
                    <a:noFill/>
                    <a:ln>
                      <a:noFill/>
                    </a:ln>
                  </pic:spPr>
                </pic:pic>
              </a:graphicData>
            </a:graphic>
          </wp:inline>
        </w:drawing>
      </w: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240" w:lineRule="auto"/>
        <w:jc w:val="left"/>
        <w:rPr>
          <w:rFonts w:ascii="굴림체" w:eastAsia="굴림체" w:hAnsi="굴림체" w:cs="굴림체"/>
          <w:kern w:val="0"/>
          <w:sz w:val="24"/>
          <w:szCs w:val="24"/>
        </w:rPr>
      </w:pP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240" w:lineRule="auto"/>
        <w:jc w:val="left"/>
        <w:rPr>
          <w:rFonts w:ascii="굴림체" w:eastAsia="굴림체" w:hAnsi="굴림체" w:cs="굴림체"/>
          <w:kern w:val="0"/>
          <w:sz w:val="24"/>
          <w:szCs w:val="24"/>
        </w:rPr>
      </w:pP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480" w:lineRule="auto"/>
        <w:rPr>
          <w:rFonts w:ascii="굴림체" w:eastAsia="굴림체" w:hAnsi="굴림체" w:cs="굴림체"/>
          <w:kern w:val="0"/>
          <w:sz w:val="24"/>
          <w:szCs w:val="24"/>
        </w:rPr>
      </w:pPr>
      <w:r w:rsidRPr="00FC6E4B">
        <w:rPr>
          <w:rFonts w:ascii="맑은 고딕" w:eastAsia="맑은 고딕" w:hAnsi="맑은 고딕" w:cs="굴림체" w:hint="eastAsia"/>
          <w:color w:val="353535"/>
          <w:kern w:val="0"/>
          <w:sz w:val="22"/>
        </w:rPr>
        <w:lastRenderedPageBreak/>
        <w:t xml:space="preserve">국내 최초로 버려진 페트병을 재활용해 만든 효성티앤씨의 친환경 </w:t>
      </w:r>
      <w:proofErr w:type="spellStart"/>
      <w:r w:rsidRPr="00FC6E4B">
        <w:rPr>
          <w:rFonts w:ascii="맑은 고딕" w:eastAsia="맑은 고딕" w:hAnsi="맑은 고딕" w:cs="굴림체" w:hint="eastAsia"/>
          <w:color w:val="353535"/>
          <w:kern w:val="0"/>
          <w:sz w:val="22"/>
        </w:rPr>
        <w:t>폴리에스터</w:t>
      </w:r>
      <w:proofErr w:type="spellEnd"/>
      <w:r w:rsidRPr="00FC6E4B">
        <w:rPr>
          <w:rFonts w:ascii="맑은 고딕" w:eastAsia="맑은 고딕" w:hAnsi="맑은 고딕" w:cs="굴림체" w:hint="eastAsia"/>
          <w:color w:val="353535"/>
          <w:kern w:val="0"/>
          <w:sz w:val="22"/>
        </w:rPr>
        <w:t xml:space="preserve"> 원사 ‘</w:t>
      </w:r>
      <w:proofErr w:type="spellStart"/>
      <w:r w:rsidRPr="00FC6E4B">
        <w:rPr>
          <w:rFonts w:ascii="맑은 고딕" w:eastAsia="맑은 고딕" w:hAnsi="맑은 고딕" w:cs="굴림체" w:hint="eastAsia"/>
          <w:color w:val="353535"/>
          <w:kern w:val="0"/>
          <w:sz w:val="22"/>
        </w:rPr>
        <w:t>리젠</w:t>
      </w:r>
      <w:proofErr w:type="spellEnd"/>
      <w:r w:rsidRPr="00FC6E4B">
        <w:rPr>
          <w:rFonts w:ascii="맑은 고딕" w:eastAsia="맑은 고딕" w:hAnsi="맑은 고딕" w:cs="굴림체" w:hint="eastAsia"/>
          <w:color w:val="353535"/>
          <w:kern w:val="0"/>
          <w:sz w:val="22"/>
        </w:rPr>
        <w:t xml:space="preserve">’. 버려지는 </w:t>
      </w:r>
      <w:proofErr w:type="spellStart"/>
      <w:r w:rsidRPr="00FC6E4B">
        <w:rPr>
          <w:rFonts w:ascii="맑은 고딕" w:eastAsia="맑은 고딕" w:hAnsi="맑은 고딕" w:cs="굴림체" w:hint="eastAsia"/>
          <w:color w:val="353535"/>
          <w:kern w:val="0"/>
          <w:sz w:val="22"/>
        </w:rPr>
        <w:t>폐페트병의</w:t>
      </w:r>
      <w:proofErr w:type="spellEnd"/>
      <w:r w:rsidRPr="00FC6E4B">
        <w:rPr>
          <w:rFonts w:ascii="맑은 고딕" w:eastAsia="맑은 고딕" w:hAnsi="맑은 고딕" w:cs="굴림체" w:hint="eastAsia"/>
          <w:color w:val="353535"/>
          <w:kern w:val="0"/>
          <w:sz w:val="22"/>
        </w:rPr>
        <w:t xml:space="preserve"> 유용 성분을 추출해 재활용하는 기술을 적용한 </w:t>
      </w:r>
      <w:proofErr w:type="spellStart"/>
      <w:r w:rsidRPr="00FC6E4B">
        <w:rPr>
          <w:rFonts w:ascii="맑은 고딕" w:eastAsia="맑은 고딕" w:hAnsi="맑은 고딕" w:cs="굴림체" w:hint="eastAsia"/>
          <w:color w:val="353535"/>
          <w:kern w:val="0"/>
          <w:sz w:val="22"/>
        </w:rPr>
        <w:t>리젠은</w:t>
      </w:r>
      <w:proofErr w:type="spellEnd"/>
      <w:r w:rsidRPr="00FC6E4B">
        <w:rPr>
          <w:rFonts w:ascii="맑은 고딕" w:eastAsia="맑은 고딕" w:hAnsi="맑은 고딕" w:cs="굴림체" w:hint="eastAsia"/>
          <w:color w:val="353535"/>
          <w:kern w:val="0"/>
          <w:sz w:val="22"/>
        </w:rPr>
        <w:t xml:space="preserve"> 친환경 인증 전문 기관인 네덜란드 컨트롤 유니언(Control Union)사의 GRS(Global Recycle Standard) 인증을 획득하기도 했습니다. 이는 </w:t>
      </w:r>
      <w:proofErr w:type="spellStart"/>
      <w:r w:rsidRPr="00FC6E4B">
        <w:rPr>
          <w:rFonts w:ascii="맑은 고딕" w:eastAsia="맑은 고딕" w:hAnsi="맑은 고딕" w:cs="굴림체" w:hint="eastAsia"/>
          <w:color w:val="353535"/>
          <w:kern w:val="0"/>
          <w:sz w:val="22"/>
        </w:rPr>
        <w:t>폴리에스터</w:t>
      </w:r>
      <w:proofErr w:type="spellEnd"/>
      <w:r w:rsidRPr="00FC6E4B">
        <w:rPr>
          <w:rFonts w:ascii="맑은 고딕" w:eastAsia="맑은 고딕" w:hAnsi="맑은 고딕" w:cs="굴림체" w:hint="eastAsia"/>
          <w:color w:val="353535"/>
          <w:kern w:val="0"/>
          <w:sz w:val="22"/>
        </w:rPr>
        <w:t xml:space="preserve"> 재활용 섬유 부문에서는 세계 최초로, 전 세계에서도 인정받은 친환경 제품이라는 것이죠. ‘</w:t>
      </w:r>
      <w:proofErr w:type="spellStart"/>
      <w:r w:rsidRPr="00FC6E4B">
        <w:rPr>
          <w:rFonts w:ascii="맑은 고딕" w:eastAsia="맑은 고딕" w:hAnsi="맑은 고딕" w:cs="굴림체" w:hint="eastAsia"/>
          <w:color w:val="353535"/>
          <w:kern w:val="0"/>
          <w:sz w:val="22"/>
        </w:rPr>
        <w:t>마이판</w:t>
      </w:r>
      <w:proofErr w:type="spellEnd"/>
      <w:r w:rsidRPr="00FC6E4B">
        <w:rPr>
          <w:rFonts w:ascii="맑은 고딕" w:eastAsia="맑은 고딕" w:hAnsi="맑은 고딕" w:cs="굴림체" w:hint="eastAsia"/>
          <w:color w:val="353535"/>
          <w:kern w:val="0"/>
          <w:sz w:val="22"/>
        </w:rPr>
        <w:t xml:space="preserve"> </w:t>
      </w:r>
      <w:proofErr w:type="spellStart"/>
      <w:r w:rsidRPr="00FC6E4B">
        <w:rPr>
          <w:rFonts w:ascii="맑은 고딕" w:eastAsia="맑은 고딕" w:hAnsi="맑은 고딕" w:cs="굴림체" w:hint="eastAsia"/>
          <w:color w:val="353535"/>
          <w:kern w:val="0"/>
          <w:sz w:val="22"/>
        </w:rPr>
        <w:t>리젠’은</w:t>
      </w:r>
      <w:proofErr w:type="spellEnd"/>
      <w:r w:rsidRPr="00FC6E4B">
        <w:rPr>
          <w:rFonts w:ascii="맑은 고딕" w:eastAsia="맑은 고딕" w:hAnsi="맑은 고딕" w:cs="굴림체" w:hint="eastAsia"/>
          <w:color w:val="353535"/>
          <w:kern w:val="0"/>
          <w:sz w:val="22"/>
        </w:rPr>
        <w:t xml:space="preserve"> 세계 최초로 ‘소비자가 사용한 후의 폐기물(Post-Consumer Waste)’을 재활용한 나일론 원사입니다. 현재는 공정 폐기물인 ‘소비자가 사용하기 전의 폐기물(Pre-Consumer Waste)’로 만들고 있습니다.</w:t>
      </w: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480" w:lineRule="auto"/>
        <w:rPr>
          <w:rFonts w:ascii="굴림체" w:eastAsia="굴림체" w:hAnsi="굴림체" w:cs="굴림체" w:hint="eastAsia"/>
          <w:kern w:val="0"/>
          <w:sz w:val="24"/>
          <w:szCs w:val="24"/>
        </w:rPr>
      </w:pP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240" w:lineRule="auto"/>
        <w:jc w:val="left"/>
        <w:rPr>
          <w:rFonts w:ascii="굴림체" w:eastAsia="굴림체" w:hAnsi="굴림체" w:cs="굴림체" w:hint="eastAsia"/>
          <w:kern w:val="0"/>
          <w:sz w:val="24"/>
          <w:szCs w:val="24"/>
        </w:rPr>
      </w:pPr>
      <w:r w:rsidRPr="00FC6E4B">
        <w:rPr>
          <w:rFonts w:ascii="굴림체" w:eastAsia="굴림체" w:hAnsi="굴림체" w:cs="굴림체"/>
          <w:b/>
          <w:bCs/>
          <w:noProof/>
          <w:kern w:val="0"/>
          <w:sz w:val="24"/>
          <w:szCs w:val="24"/>
        </w:rPr>
        <w:drawing>
          <wp:inline distT="0" distB="0" distL="0" distR="0" wp14:anchorId="6FC6DE62" wp14:editId="4187CC70">
            <wp:extent cx="219075" cy="238125"/>
            <wp:effectExtent l="0" t="0" r="9525" b="9525"/>
            <wp:docPr id="117" name="그림 117" descr="https://t1.daumcdn.net/cfile/tistory/993B0F435B7E7A46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t1.daumcdn.net/cfile/tistory/993B0F435B7E7A460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FC6E4B">
        <w:rPr>
          <w:rFonts w:ascii="맑은 고딕" w:eastAsia="맑은 고딕" w:hAnsi="맑은 고딕" w:cs="굴림체" w:hint="eastAsia"/>
          <w:b/>
          <w:bCs/>
          <w:color w:val="003399"/>
          <w:kern w:val="0"/>
          <w:sz w:val="36"/>
          <w:szCs w:val="36"/>
        </w:rPr>
        <w:t> 전력을 저장해두고 필요할 때 사용하는 ESS</w:t>
      </w: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240" w:lineRule="auto"/>
        <w:jc w:val="center"/>
        <w:rPr>
          <w:rFonts w:ascii="굴림체" w:eastAsia="굴림체" w:hAnsi="굴림체" w:cs="굴림체" w:hint="eastAsia"/>
          <w:kern w:val="0"/>
          <w:sz w:val="24"/>
          <w:szCs w:val="24"/>
        </w:rPr>
      </w:pPr>
      <w:r w:rsidRPr="00FC6E4B">
        <w:rPr>
          <w:rFonts w:ascii="굴림체" w:eastAsia="굴림체" w:hAnsi="굴림체" w:cs="굴림체"/>
          <w:noProof/>
          <w:kern w:val="0"/>
          <w:sz w:val="24"/>
          <w:szCs w:val="24"/>
        </w:rPr>
        <w:drawing>
          <wp:inline distT="0" distB="0" distL="0" distR="0" wp14:anchorId="3B4E38CF" wp14:editId="48C2B10B">
            <wp:extent cx="3495675" cy="3495675"/>
            <wp:effectExtent l="0" t="0" r="9525" b="9525"/>
            <wp:docPr id="118" name="그림 118" descr="https://t1.daumcdn.net/cfile/tistory/9951FC4F5B99C9DD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t1.daumcdn.net/cfile/tistory/9951FC4F5B99C9DD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5675" cy="3495675"/>
                    </a:xfrm>
                    <a:prstGeom prst="rect">
                      <a:avLst/>
                    </a:prstGeom>
                    <a:noFill/>
                    <a:ln>
                      <a:noFill/>
                    </a:ln>
                  </pic:spPr>
                </pic:pic>
              </a:graphicData>
            </a:graphic>
          </wp:inline>
        </w:drawing>
      </w: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480" w:lineRule="auto"/>
        <w:rPr>
          <w:rFonts w:ascii="굴림체" w:eastAsia="굴림체" w:hAnsi="굴림체" w:cs="굴림체"/>
          <w:kern w:val="0"/>
          <w:sz w:val="24"/>
          <w:szCs w:val="24"/>
        </w:rPr>
      </w:pPr>
      <w:r w:rsidRPr="00FC6E4B">
        <w:rPr>
          <w:rFonts w:ascii="맑은 고딕" w:eastAsia="맑은 고딕" w:hAnsi="맑은 고딕" w:cs="굴림체" w:hint="eastAsia"/>
          <w:color w:val="353535"/>
          <w:kern w:val="0"/>
          <w:sz w:val="22"/>
        </w:rPr>
        <w:lastRenderedPageBreak/>
        <w:t xml:space="preserve">풍력이나 태양광 발전 등의 신재생 에너지를 활용하는 </w:t>
      </w:r>
      <w:proofErr w:type="spellStart"/>
      <w:r w:rsidRPr="00FC6E4B">
        <w:rPr>
          <w:rFonts w:ascii="맑은 고딕" w:eastAsia="맑은 고딕" w:hAnsi="맑은 고딕" w:cs="굴림체" w:hint="eastAsia"/>
          <w:color w:val="353535"/>
          <w:kern w:val="0"/>
          <w:sz w:val="22"/>
        </w:rPr>
        <w:t>분산형</w:t>
      </w:r>
      <w:proofErr w:type="spellEnd"/>
      <w:r w:rsidRPr="00FC6E4B">
        <w:rPr>
          <w:rFonts w:ascii="맑은 고딕" w:eastAsia="맑은 고딕" w:hAnsi="맑은 고딕" w:cs="굴림체" w:hint="eastAsia"/>
          <w:color w:val="353535"/>
          <w:kern w:val="0"/>
          <w:sz w:val="22"/>
        </w:rPr>
        <w:t xml:space="preserve"> 발전 형태가 주목받음에 따라, 기후 조건에 영향을 받는 신재생 에너지의 불규칙한 전력 공급 보완이 중요해지면서 ‘ESS(Energy Storage System, 에너지 저장 장치)’가 급부상하고 있습니다. 기존의 전력망에서는 수요를 예측해 전력 공급량을 조절하는데, 이때 사용하지 않고 남은 전기는 그대로 버릴 수밖에 없지만, ESS는 생산 뒤 남는 전기를 저장해 효과적으로 사용할 수 있도록 도와주죠. 구리 농수산물센터, 제주 가파도, 전라남도 가사도 등에 ESS를 공급하며 안정적인 전력 수급과 요금 절감에 기여해온 효성중공업은 평창 풍력발전단지와 </w:t>
      </w:r>
      <w:proofErr w:type="spellStart"/>
      <w:r w:rsidRPr="00FC6E4B">
        <w:rPr>
          <w:rFonts w:ascii="맑은 고딕" w:eastAsia="맑은 고딕" w:hAnsi="맑은 고딕" w:cs="굴림체" w:hint="eastAsia"/>
          <w:color w:val="353535"/>
          <w:kern w:val="0"/>
          <w:sz w:val="22"/>
        </w:rPr>
        <w:t>남동발전의</w:t>
      </w:r>
      <w:proofErr w:type="spellEnd"/>
      <w:r w:rsidRPr="00FC6E4B">
        <w:rPr>
          <w:rFonts w:ascii="맑은 고딕" w:eastAsia="맑은 고딕" w:hAnsi="맑은 고딕" w:cs="굴림체" w:hint="eastAsia"/>
          <w:color w:val="353535"/>
          <w:kern w:val="0"/>
          <w:sz w:val="22"/>
        </w:rPr>
        <w:t xml:space="preserve"> </w:t>
      </w:r>
      <w:proofErr w:type="spellStart"/>
      <w:r w:rsidRPr="00FC6E4B">
        <w:rPr>
          <w:rFonts w:ascii="맑은 고딕" w:eastAsia="맑은 고딕" w:hAnsi="맑은 고딕" w:cs="굴림체" w:hint="eastAsia"/>
          <w:color w:val="353535"/>
          <w:kern w:val="0"/>
          <w:sz w:val="22"/>
        </w:rPr>
        <w:t>영흥</w:t>
      </w:r>
      <w:proofErr w:type="spellEnd"/>
      <w:r w:rsidRPr="00FC6E4B">
        <w:rPr>
          <w:rFonts w:ascii="맑은 고딕" w:eastAsia="맑은 고딕" w:hAnsi="맑은 고딕" w:cs="굴림체" w:hint="eastAsia"/>
          <w:color w:val="353535"/>
          <w:kern w:val="0"/>
          <w:sz w:val="22"/>
        </w:rPr>
        <w:t xml:space="preserve"> 태양광발전소에도 ESS를 설치해 미래 에너지 시장의 비전을 실현하고 있습니다.</w:t>
      </w: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480" w:lineRule="auto"/>
        <w:rPr>
          <w:rFonts w:ascii="굴림체" w:eastAsia="굴림체" w:hAnsi="굴림체" w:cs="굴림체"/>
          <w:kern w:val="0"/>
          <w:sz w:val="24"/>
          <w:szCs w:val="24"/>
        </w:rPr>
      </w:pP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480" w:lineRule="auto"/>
        <w:rPr>
          <w:rFonts w:ascii="굴림체" w:eastAsia="굴림체" w:hAnsi="굴림체" w:cs="굴림체"/>
          <w:kern w:val="0"/>
          <w:sz w:val="24"/>
          <w:szCs w:val="24"/>
        </w:rPr>
      </w:pP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480" w:lineRule="auto"/>
        <w:rPr>
          <w:rFonts w:ascii="굴림체" w:eastAsia="굴림체" w:hAnsi="굴림체" w:cs="굴림체"/>
          <w:kern w:val="0"/>
          <w:sz w:val="24"/>
          <w:szCs w:val="24"/>
        </w:rPr>
      </w:pP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480" w:lineRule="auto"/>
        <w:rPr>
          <w:rFonts w:ascii="굴림체" w:eastAsia="굴림체" w:hAnsi="굴림체" w:cs="굴림체"/>
          <w:kern w:val="0"/>
          <w:sz w:val="24"/>
          <w:szCs w:val="24"/>
        </w:rPr>
      </w:pPr>
      <w:bookmarkStart w:id="0" w:name="_GoBack"/>
      <w:bookmarkEnd w:id="0"/>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480" w:lineRule="auto"/>
        <w:jc w:val="right"/>
        <w:rPr>
          <w:rFonts w:ascii="굴림체" w:eastAsia="굴림체" w:hAnsi="굴림체" w:cs="굴림체"/>
          <w:kern w:val="0"/>
          <w:sz w:val="24"/>
          <w:szCs w:val="24"/>
        </w:rPr>
      </w:pPr>
      <w:r w:rsidRPr="00FC6E4B">
        <w:rPr>
          <w:rFonts w:ascii="맑은 고딕" w:eastAsia="맑은 고딕" w:hAnsi="맑은 고딕" w:cs="굴림체" w:hint="eastAsia"/>
          <w:color w:val="8C8C8C"/>
          <w:kern w:val="0"/>
          <w:sz w:val="22"/>
        </w:rPr>
        <w:t>정리 | 편집실</w:t>
      </w:r>
    </w:p>
    <w:p w:rsidR="00FC6E4B" w:rsidRPr="00FC6E4B" w:rsidRDefault="00FC6E4B" w:rsidP="00FC6E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before="100" w:beforeAutospacing="1" w:after="100" w:afterAutospacing="1" w:line="480" w:lineRule="auto"/>
        <w:jc w:val="right"/>
        <w:rPr>
          <w:rFonts w:ascii="굴림체" w:eastAsia="굴림체" w:hAnsi="굴림체" w:cs="굴림체"/>
          <w:kern w:val="0"/>
          <w:sz w:val="24"/>
          <w:szCs w:val="24"/>
        </w:rPr>
      </w:pPr>
      <w:r w:rsidRPr="00FC6E4B">
        <w:rPr>
          <w:rFonts w:ascii="맑은 고딕" w:eastAsia="맑은 고딕" w:hAnsi="맑은 고딕" w:cs="굴림체" w:hint="eastAsia"/>
          <w:color w:val="8C8C8C"/>
          <w:kern w:val="0"/>
          <w:sz w:val="22"/>
        </w:rPr>
        <w:t xml:space="preserve">일러스트 | </w:t>
      </w:r>
      <w:proofErr w:type="spellStart"/>
      <w:r w:rsidRPr="00FC6E4B">
        <w:rPr>
          <w:rFonts w:ascii="맑은 고딕" w:eastAsia="맑은 고딕" w:hAnsi="맑은 고딕" w:cs="굴림체" w:hint="eastAsia"/>
          <w:color w:val="8C8C8C"/>
          <w:kern w:val="0"/>
          <w:sz w:val="22"/>
        </w:rPr>
        <w:t>yiji</w:t>
      </w:r>
      <w:proofErr w:type="spellEnd"/>
      <w:r w:rsidRPr="00FC6E4B">
        <w:rPr>
          <w:rFonts w:ascii="맑은 고딕" w:eastAsia="맑은 고딕" w:hAnsi="맑은 고딕" w:cs="굴림체" w:hint="eastAsia"/>
          <w:color w:val="8C8C8C"/>
          <w:kern w:val="0"/>
          <w:sz w:val="22"/>
        </w:rPr>
        <w:t>(이지)</w:t>
      </w:r>
    </w:p>
    <w:p w:rsidR="00C44F66" w:rsidRDefault="00FC6E4B" w:rsidP="00FC6E4B">
      <w:r w:rsidRPr="00FC6E4B">
        <w:rPr>
          <w:rFonts w:ascii="굴림" w:eastAsia="굴림" w:hAnsi="굴림" w:cs="굴림"/>
          <w:kern w:val="0"/>
          <w:sz w:val="24"/>
          <w:szCs w:val="24"/>
        </w:rPr>
        <w:t xml:space="preserve">출처: </w:t>
      </w:r>
      <w:hyperlink r:id="rId17" w:history="1">
        <w:r w:rsidRPr="00FC6E4B">
          <w:rPr>
            <w:rFonts w:ascii="굴림" w:eastAsia="굴림" w:hAnsi="굴림" w:cs="굴림"/>
            <w:color w:val="0000FF"/>
            <w:kern w:val="0"/>
            <w:sz w:val="24"/>
            <w:szCs w:val="24"/>
            <w:u w:val="single"/>
          </w:rPr>
          <w:t>https://blog.hyosung.com/4169</w:t>
        </w:r>
      </w:hyperlink>
      <w:r w:rsidRPr="00FC6E4B">
        <w:rPr>
          <w:rFonts w:ascii="굴림" w:eastAsia="굴림" w:hAnsi="굴림" w:cs="굴림"/>
          <w:kern w:val="0"/>
          <w:sz w:val="24"/>
          <w:szCs w:val="24"/>
        </w:rPr>
        <w:t xml:space="preserve"> [</w:t>
      </w:r>
      <w:proofErr w:type="spellStart"/>
      <w:r w:rsidRPr="00FC6E4B">
        <w:rPr>
          <w:rFonts w:ascii="굴림" w:eastAsia="굴림" w:hAnsi="굴림" w:cs="굴림"/>
          <w:kern w:val="0"/>
          <w:sz w:val="24"/>
          <w:szCs w:val="24"/>
        </w:rPr>
        <w:t>마이프렌드</w:t>
      </w:r>
      <w:proofErr w:type="spellEnd"/>
      <w:r w:rsidRPr="00FC6E4B">
        <w:rPr>
          <w:rFonts w:ascii="굴림" w:eastAsia="굴림" w:hAnsi="굴림" w:cs="굴림"/>
          <w:kern w:val="0"/>
          <w:sz w:val="24"/>
          <w:szCs w:val="24"/>
        </w:rPr>
        <w:t xml:space="preserve"> 효성 블로그</w:t>
      </w:r>
      <w:proofErr w:type="gramStart"/>
      <w:r w:rsidRPr="00FC6E4B">
        <w:rPr>
          <w:rFonts w:ascii="굴림" w:eastAsia="굴림" w:hAnsi="굴림" w:cs="굴림"/>
          <w:kern w:val="0"/>
          <w:sz w:val="24"/>
          <w:szCs w:val="24"/>
        </w:rPr>
        <w:t>:</w:t>
      </w:r>
      <w:proofErr w:type="spellStart"/>
      <w:r w:rsidRPr="00FC6E4B">
        <w:rPr>
          <w:rFonts w:ascii="굴림" w:eastAsia="굴림" w:hAnsi="굴림" w:cs="굴림"/>
          <w:kern w:val="0"/>
          <w:sz w:val="24"/>
          <w:szCs w:val="24"/>
        </w:rPr>
        <w:t>티스토리</w:t>
      </w:r>
      <w:proofErr w:type="spellEnd"/>
      <w:proofErr w:type="gramEnd"/>
      <w:r w:rsidRPr="00FC6E4B">
        <w:rPr>
          <w:rFonts w:ascii="굴림" w:eastAsia="굴림" w:hAnsi="굴림" w:cs="굴림"/>
          <w:kern w:val="0"/>
          <w:sz w:val="24"/>
          <w:szCs w:val="24"/>
        </w:rPr>
        <w:t>]</w:t>
      </w:r>
    </w:p>
    <w:sectPr w:rsidR="00C44F66">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굴림체">
    <w:panose1 w:val="020B0609000101010101"/>
    <w:charset w:val="81"/>
    <w:family w:val="modern"/>
    <w:pitch w:val="fixed"/>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굴림">
    <w:altName w:val="Gulim"/>
    <w:panose1 w:val="020B0600000101010101"/>
    <w:charset w:val="81"/>
    <w:family w:val="modern"/>
    <w:pitch w:val="variable"/>
    <w:sig w:usb0="B00002AF" w:usb1="69D77CFB" w:usb2="00000030" w:usb3="00000000" w:csb0="0008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E4B"/>
    <w:rsid w:val="00C44F66"/>
    <w:rsid w:val="00DA719D"/>
    <w:rsid w:val="00FC6E4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DC853"/>
  <w15:chartTrackingRefBased/>
  <w15:docId w15:val="{EC70B6F8-7E5E-4652-BAFB-6477740CD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182333">
      <w:bodyDiv w:val="1"/>
      <w:marLeft w:val="0"/>
      <w:marRight w:val="0"/>
      <w:marTop w:val="0"/>
      <w:marBottom w:val="0"/>
      <w:divBdr>
        <w:top w:val="none" w:sz="0" w:space="0" w:color="auto"/>
        <w:left w:val="none" w:sz="0" w:space="0" w:color="auto"/>
        <w:bottom w:val="none" w:sz="0" w:space="0" w:color="auto"/>
        <w:right w:val="none" w:sz="0" w:space="0" w:color="auto"/>
      </w:divBdr>
      <w:divsChild>
        <w:div w:id="341591902">
          <w:marLeft w:val="0"/>
          <w:marRight w:val="0"/>
          <w:marTop w:val="0"/>
          <w:marBottom w:val="0"/>
          <w:divBdr>
            <w:top w:val="none" w:sz="0" w:space="0" w:color="auto"/>
            <w:left w:val="none" w:sz="0" w:space="0" w:color="auto"/>
            <w:bottom w:val="none" w:sz="0" w:space="0" w:color="auto"/>
            <w:right w:val="none" w:sz="0" w:space="0" w:color="auto"/>
          </w:divBdr>
          <w:divsChild>
            <w:div w:id="1250240302">
              <w:marLeft w:val="0"/>
              <w:marRight w:val="0"/>
              <w:marTop w:val="0"/>
              <w:marBottom w:val="0"/>
              <w:divBdr>
                <w:top w:val="none" w:sz="0" w:space="0" w:color="auto"/>
                <w:left w:val="none" w:sz="0" w:space="0" w:color="auto"/>
                <w:bottom w:val="none" w:sz="0" w:space="0" w:color="auto"/>
                <w:right w:val="none" w:sz="0" w:space="0" w:color="auto"/>
              </w:divBdr>
              <w:divsChild>
                <w:div w:id="200384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94602">
          <w:marLeft w:val="0"/>
          <w:marRight w:val="0"/>
          <w:marTop w:val="0"/>
          <w:marBottom w:val="0"/>
          <w:divBdr>
            <w:top w:val="none" w:sz="0" w:space="0" w:color="auto"/>
            <w:left w:val="none" w:sz="0" w:space="0" w:color="auto"/>
            <w:bottom w:val="none" w:sz="0" w:space="0" w:color="auto"/>
            <w:right w:val="none" w:sz="0" w:space="0" w:color="auto"/>
          </w:divBdr>
          <w:divsChild>
            <w:div w:id="293996578">
              <w:marLeft w:val="0"/>
              <w:marRight w:val="0"/>
              <w:marTop w:val="0"/>
              <w:marBottom w:val="0"/>
              <w:divBdr>
                <w:top w:val="none" w:sz="0" w:space="0" w:color="auto"/>
                <w:left w:val="none" w:sz="0" w:space="0" w:color="auto"/>
                <w:bottom w:val="none" w:sz="0" w:space="0" w:color="auto"/>
                <w:right w:val="none" w:sz="0" w:space="0" w:color="auto"/>
              </w:divBdr>
            </w:div>
          </w:divsChild>
        </w:div>
        <w:div w:id="1066685516">
          <w:marLeft w:val="0"/>
          <w:marRight w:val="0"/>
          <w:marTop w:val="0"/>
          <w:marBottom w:val="0"/>
          <w:divBdr>
            <w:top w:val="none" w:sz="0" w:space="0" w:color="auto"/>
            <w:left w:val="none" w:sz="0" w:space="0" w:color="auto"/>
            <w:bottom w:val="none" w:sz="0" w:space="0" w:color="auto"/>
            <w:right w:val="none" w:sz="0" w:space="0" w:color="auto"/>
          </w:divBdr>
          <w:divsChild>
            <w:div w:id="1209680809">
              <w:marLeft w:val="0"/>
              <w:marRight w:val="0"/>
              <w:marTop w:val="0"/>
              <w:marBottom w:val="0"/>
              <w:divBdr>
                <w:top w:val="none" w:sz="0" w:space="0" w:color="auto"/>
                <w:left w:val="none" w:sz="0" w:space="0" w:color="auto"/>
                <w:bottom w:val="none" w:sz="0" w:space="0" w:color="auto"/>
                <w:right w:val="none" w:sz="0" w:space="0" w:color="auto"/>
              </w:divBdr>
              <w:divsChild>
                <w:div w:id="1074475650">
                  <w:marLeft w:val="0"/>
                  <w:marRight w:val="0"/>
                  <w:marTop w:val="0"/>
                  <w:marBottom w:val="0"/>
                  <w:divBdr>
                    <w:top w:val="none" w:sz="0" w:space="0" w:color="auto"/>
                    <w:left w:val="none" w:sz="0" w:space="0" w:color="auto"/>
                    <w:bottom w:val="none" w:sz="0" w:space="0" w:color="auto"/>
                    <w:right w:val="none" w:sz="0" w:space="0" w:color="auto"/>
                  </w:divBdr>
                  <w:divsChild>
                    <w:div w:id="1777561539">
                      <w:marLeft w:val="0"/>
                      <w:marRight w:val="0"/>
                      <w:marTop w:val="0"/>
                      <w:marBottom w:val="0"/>
                      <w:divBdr>
                        <w:top w:val="none" w:sz="0" w:space="0" w:color="auto"/>
                        <w:left w:val="none" w:sz="0" w:space="0" w:color="auto"/>
                        <w:bottom w:val="none" w:sz="0" w:space="0" w:color="auto"/>
                        <w:right w:val="none" w:sz="0" w:space="0" w:color="auto"/>
                      </w:divBdr>
                      <w:divsChild>
                        <w:div w:id="81684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069464">
      <w:bodyDiv w:val="1"/>
      <w:marLeft w:val="0"/>
      <w:marRight w:val="0"/>
      <w:marTop w:val="0"/>
      <w:marBottom w:val="0"/>
      <w:divBdr>
        <w:top w:val="none" w:sz="0" w:space="0" w:color="auto"/>
        <w:left w:val="none" w:sz="0" w:space="0" w:color="auto"/>
        <w:bottom w:val="none" w:sz="0" w:space="0" w:color="auto"/>
        <w:right w:val="none" w:sz="0" w:space="0" w:color="auto"/>
      </w:divBdr>
      <w:divsChild>
        <w:div w:id="646515886">
          <w:marLeft w:val="0"/>
          <w:marRight w:val="0"/>
          <w:marTop w:val="0"/>
          <w:marBottom w:val="0"/>
          <w:divBdr>
            <w:top w:val="none" w:sz="0" w:space="0" w:color="auto"/>
            <w:left w:val="none" w:sz="0" w:space="0" w:color="auto"/>
            <w:bottom w:val="none" w:sz="0" w:space="0" w:color="auto"/>
            <w:right w:val="none" w:sz="0" w:space="0" w:color="auto"/>
          </w:divBdr>
          <w:divsChild>
            <w:div w:id="677776149">
              <w:marLeft w:val="0"/>
              <w:marRight w:val="0"/>
              <w:marTop w:val="0"/>
              <w:marBottom w:val="0"/>
              <w:divBdr>
                <w:top w:val="none" w:sz="0" w:space="0" w:color="auto"/>
                <w:left w:val="none" w:sz="0" w:space="0" w:color="auto"/>
                <w:bottom w:val="none" w:sz="0" w:space="0" w:color="auto"/>
                <w:right w:val="none" w:sz="0" w:space="0" w:color="auto"/>
              </w:divBdr>
            </w:div>
          </w:divsChild>
        </w:div>
        <w:div w:id="1042902799">
          <w:marLeft w:val="0"/>
          <w:marRight w:val="0"/>
          <w:marTop w:val="0"/>
          <w:marBottom w:val="0"/>
          <w:divBdr>
            <w:top w:val="none" w:sz="0" w:space="0" w:color="auto"/>
            <w:left w:val="none" w:sz="0" w:space="0" w:color="auto"/>
            <w:bottom w:val="none" w:sz="0" w:space="0" w:color="auto"/>
            <w:right w:val="none" w:sz="0" w:space="0" w:color="auto"/>
          </w:divBdr>
          <w:divsChild>
            <w:div w:id="353189727">
              <w:marLeft w:val="0"/>
              <w:marRight w:val="0"/>
              <w:marTop w:val="0"/>
              <w:marBottom w:val="0"/>
              <w:divBdr>
                <w:top w:val="none" w:sz="0" w:space="0" w:color="auto"/>
                <w:left w:val="none" w:sz="0" w:space="0" w:color="auto"/>
                <w:bottom w:val="none" w:sz="0" w:space="0" w:color="auto"/>
                <w:right w:val="none" w:sz="0" w:space="0" w:color="auto"/>
              </w:divBdr>
              <w:divsChild>
                <w:div w:id="7001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308019">
          <w:marLeft w:val="0"/>
          <w:marRight w:val="0"/>
          <w:marTop w:val="0"/>
          <w:marBottom w:val="0"/>
          <w:divBdr>
            <w:top w:val="none" w:sz="0" w:space="0" w:color="auto"/>
            <w:left w:val="none" w:sz="0" w:space="0" w:color="auto"/>
            <w:bottom w:val="none" w:sz="0" w:space="0" w:color="auto"/>
            <w:right w:val="none" w:sz="0" w:space="0" w:color="auto"/>
          </w:divBdr>
          <w:divsChild>
            <w:div w:id="1163273461">
              <w:marLeft w:val="0"/>
              <w:marRight w:val="0"/>
              <w:marTop w:val="0"/>
              <w:marBottom w:val="0"/>
              <w:divBdr>
                <w:top w:val="none" w:sz="0" w:space="0" w:color="auto"/>
                <w:left w:val="none" w:sz="0" w:space="0" w:color="auto"/>
                <w:bottom w:val="none" w:sz="0" w:space="0" w:color="auto"/>
                <w:right w:val="none" w:sz="0" w:space="0" w:color="auto"/>
              </w:divBdr>
            </w:div>
          </w:divsChild>
        </w:div>
        <w:div w:id="512916407">
          <w:marLeft w:val="0"/>
          <w:marRight w:val="0"/>
          <w:marTop w:val="0"/>
          <w:marBottom w:val="0"/>
          <w:divBdr>
            <w:top w:val="none" w:sz="0" w:space="0" w:color="auto"/>
            <w:left w:val="none" w:sz="0" w:space="0" w:color="auto"/>
            <w:bottom w:val="none" w:sz="0" w:space="0" w:color="auto"/>
            <w:right w:val="none" w:sz="0" w:space="0" w:color="auto"/>
          </w:divBdr>
          <w:divsChild>
            <w:div w:id="257719312">
              <w:marLeft w:val="0"/>
              <w:marRight w:val="0"/>
              <w:marTop w:val="0"/>
              <w:marBottom w:val="0"/>
              <w:divBdr>
                <w:top w:val="none" w:sz="0" w:space="0" w:color="auto"/>
                <w:left w:val="none" w:sz="0" w:space="0" w:color="auto"/>
                <w:bottom w:val="none" w:sz="0" w:space="0" w:color="auto"/>
                <w:right w:val="none" w:sz="0" w:space="0" w:color="auto"/>
              </w:divBdr>
              <w:divsChild>
                <w:div w:id="1254705317">
                  <w:marLeft w:val="0"/>
                  <w:marRight w:val="0"/>
                  <w:marTop w:val="0"/>
                  <w:marBottom w:val="0"/>
                  <w:divBdr>
                    <w:top w:val="none" w:sz="0" w:space="0" w:color="auto"/>
                    <w:left w:val="none" w:sz="0" w:space="0" w:color="auto"/>
                    <w:bottom w:val="none" w:sz="0" w:space="0" w:color="auto"/>
                    <w:right w:val="none" w:sz="0" w:space="0" w:color="auto"/>
                  </w:divBdr>
                  <w:divsChild>
                    <w:div w:id="739211358">
                      <w:marLeft w:val="0"/>
                      <w:marRight w:val="0"/>
                      <w:marTop w:val="0"/>
                      <w:marBottom w:val="0"/>
                      <w:divBdr>
                        <w:top w:val="none" w:sz="0" w:space="0" w:color="auto"/>
                        <w:left w:val="none" w:sz="0" w:space="0" w:color="auto"/>
                        <w:bottom w:val="none" w:sz="0" w:space="0" w:color="auto"/>
                        <w:right w:val="none" w:sz="0" w:space="0" w:color="auto"/>
                      </w:divBdr>
                      <w:divsChild>
                        <w:div w:id="8767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202653">
      <w:bodyDiv w:val="1"/>
      <w:marLeft w:val="0"/>
      <w:marRight w:val="0"/>
      <w:marTop w:val="0"/>
      <w:marBottom w:val="0"/>
      <w:divBdr>
        <w:top w:val="none" w:sz="0" w:space="0" w:color="auto"/>
        <w:left w:val="none" w:sz="0" w:space="0" w:color="auto"/>
        <w:bottom w:val="none" w:sz="0" w:space="0" w:color="auto"/>
        <w:right w:val="none" w:sz="0" w:space="0" w:color="auto"/>
      </w:divBdr>
      <w:divsChild>
        <w:div w:id="1882478351">
          <w:marLeft w:val="0"/>
          <w:marRight w:val="0"/>
          <w:marTop w:val="0"/>
          <w:marBottom w:val="0"/>
          <w:divBdr>
            <w:top w:val="none" w:sz="0" w:space="0" w:color="auto"/>
            <w:left w:val="none" w:sz="0" w:space="0" w:color="auto"/>
            <w:bottom w:val="none" w:sz="0" w:space="0" w:color="auto"/>
            <w:right w:val="none" w:sz="0" w:space="0" w:color="auto"/>
          </w:divBdr>
          <w:divsChild>
            <w:div w:id="1717702016">
              <w:marLeft w:val="0"/>
              <w:marRight w:val="0"/>
              <w:marTop w:val="0"/>
              <w:marBottom w:val="0"/>
              <w:divBdr>
                <w:top w:val="none" w:sz="0" w:space="0" w:color="auto"/>
                <w:left w:val="none" w:sz="0" w:space="0" w:color="auto"/>
                <w:bottom w:val="none" w:sz="0" w:space="0" w:color="auto"/>
                <w:right w:val="none" w:sz="0" w:space="0" w:color="auto"/>
              </w:divBdr>
            </w:div>
          </w:divsChild>
        </w:div>
        <w:div w:id="89283631">
          <w:marLeft w:val="0"/>
          <w:marRight w:val="0"/>
          <w:marTop w:val="0"/>
          <w:marBottom w:val="0"/>
          <w:divBdr>
            <w:top w:val="none" w:sz="0" w:space="0" w:color="auto"/>
            <w:left w:val="none" w:sz="0" w:space="0" w:color="auto"/>
            <w:bottom w:val="none" w:sz="0" w:space="0" w:color="auto"/>
            <w:right w:val="none" w:sz="0" w:space="0" w:color="auto"/>
          </w:divBdr>
          <w:divsChild>
            <w:div w:id="749273815">
              <w:marLeft w:val="0"/>
              <w:marRight w:val="0"/>
              <w:marTop w:val="0"/>
              <w:marBottom w:val="0"/>
              <w:divBdr>
                <w:top w:val="none" w:sz="0" w:space="0" w:color="auto"/>
                <w:left w:val="none" w:sz="0" w:space="0" w:color="auto"/>
                <w:bottom w:val="none" w:sz="0" w:space="0" w:color="auto"/>
                <w:right w:val="none" w:sz="0" w:space="0" w:color="auto"/>
              </w:divBdr>
              <w:divsChild>
                <w:div w:id="18305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03353">
          <w:marLeft w:val="0"/>
          <w:marRight w:val="0"/>
          <w:marTop w:val="0"/>
          <w:marBottom w:val="0"/>
          <w:divBdr>
            <w:top w:val="none" w:sz="0" w:space="0" w:color="auto"/>
            <w:left w:val="none" w:sz="0" w:space="0" w:color="auto"/>
            <w:bottom w:val="none" w:sz="0" w:space="0" w:color="auto"/>
            <w:right w:val="none" w:sz="0" w:space="0" w:color="auto"/>
          </w:divBdr>
          <w:divsChild>
            <w:div w:id="454907855">
              <w:marLeft w:val="0"/>
              <w:marRight w:val="0"/>
              <w:marTop w:val="0"/>
              <w:marBottom w:val="0"/>
              <w:divBdr>
                <w:top w:val="none" w:sz="0" w:space="0" w:color="auto"/>
                <w:left w:val="none" w:sz="0" w:space="0" w:color="auto"/>
                <w:bottom w:val="none" w:sz="0" w:space="0" w:color="auto"/>
                <w:right w:val="none" w:sz="0" w:space="0" w:color="auto"/>
              </w:divBdr>
            </w:div>
          </w:divsChild>
        </w:div>
        <w:div w:id="164440890">
          <w:marLeft w:val="0"/>
          <w:marRight w:val="0"/>
          <w:marTop w:val="0"/>
          <w:marBottom w:val="0"/>
          <w:divBdr>
            <w:top w:val="none" w:sz="0" w:space="0" w:color="auto"/>
            <w:left w:val="none" w:sz="0" w:space="0" w:color="auto"/>
            <w:bottom w:val="none" w:sz="0" w:space="0" w:color="auto"/>
            <w:right w:val="none" w:sz="0" w:space="0" w:color="auto"/>
          </w:divBdr>
          <w:divsChild>
            <w:div w:id="1354499926">
              <w:marLeft w:val="0"/>
              <w:marRight w:val="0"/>
              <w:marTop w:val="0"/>
              <w:marBottom w:val="0"/>
              <w:divBdr>
                <w:top w:val="none" w:sz="0" w:space="0" w:color="auto"/>
                <w:left w:val="none" w:sz="0" w:space="0" w:color="auto"/>
                <w:bottom w:val="none" w:sz="0" w:space="0" w:color="auto"/>
                <w:right w:val="none" w:sz="0" w:space="0" w:color="auto"/>
              </w:divBdr>
              <w:divsChild>
                <w:div w:id="1676954268">
                  <w:marLeft w:val="0"/>
                  <w:marRight w:val="0"/>
                  <w:marTop w:val="0"/>
                  <w:marBottom w:val="0"/>
                  <w:divBdr>
                    <w:top w:val="none" w:sz="0" w:space="0" w:color="auto"/>
                    <w:left w:val="none" w:sz="0" w:space="0" w:color="auto"/>
                    <w:bottom w:val="none" w:sz="0" w:space="0" w:color="auto"/>
                    <w:right w:val="none" w:sz="0" w:space="0" w:color="auto"/>
                  </w:divBdr>
                  <w:divsChild>
                    <w:div w:id="1332836283">
                      <w:marLeft w:val="0"/>
                      <w:marRight w:val="0"/>
                      <w:marTop w:val="0"/>
                      <w:marBottom w:val="0"/>
                      <w:divBdr>
                        <w:top w:val="none" w:sz="0" w:space="0" w:color="auto"/>
                        <w:left w:val="none" w:sz="0" w:space="0" w:color="auto"/>
                        <w:bottom w:val="none" w:sz="0" w:space="0" w:color="auto"/>
                        <w:right w:val="none" w:sz="0" w:space="0" w:color="auto"/>
                      </w:divBdr>
                      <w:divsChild>
                        <w:div w:id="135275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s://blog.hyosung.com/4169" TargetMode="External"/><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hyperlink" Target="/category/%EC%9D%B8%EC%82%AC%EC%9D%B4%ED%8A%B8/%ED%85%8C%ED%81%AC%EB%86%80%EB%A1%9C%EC%A7%80" TargetMode="Externa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11</Pages>
  <Words>550</Words>
  <Characters>3140</Characters>
  <Application>Microsoft Office Word</Application>
  <DocSecurity>0</DocSecurity>
  <Lines>26</Lines>
  <Paragraphs>7</Paragraphs>
  <ScaleCrop>false</ScaleCrop>
  <Company/>
  <LinksUpToDate>false</LinksUpToDate>
  <CharactersWithSpaces>3683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총무과</dc:creator>
  <cp:keywords/>
  <dc:description/>
  <cp:lastModifiedBy>총무과</cp:lastModifiedBy>
  <cp:revision>1</cp:revision>
  <dcterms:created xsi:type="dcterms:W3CDTF">2022-06-03T05:39:00Z</dcterms:created>
  <dcterms:modified xsi:type="dcterms:W3CDTF">2022-06-03T05:44:00Z</dcterms:modified>
</cp:coreProperties>
</file>